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28F53" w14:textId="77777777" w:rsidR="005E38E8" w:rsidRPr="00B07F2E" w:rsidRDefault="00240AA3" w:rsidP="00771C7C">
      <w:pPr>
        <w:pStyle w:val="-2"/>
        <w:spacing w:before="0" w:after="0" w:line="276" w:lineRule="auto"/>
        <w:jc w:val="right"/>
        <w:rPr>
          <w:rFonts w:ascii="Times New Roman" w:eastAsia="Arial Unicode MS" w:hAnsi="Times New Roman"/>
          <w:b w:val="0"/>
          <w:bCs/>
          <w:iCs/>
          <w:szCs w:val="28"/>
        </w:rPr>
      </w:pPr>
      <w:r w:rsidRPr="00B07F2E">
        <w:rPr>
          <w:rFonts w:ascii="Times New Roman" w:eastAsia="Arial Unicode MS" w:hAnsi="Times New Roman"/>
          <w:b w:val="0"/>
          <w:bCs/>
          <w:iCs/>
          <w:szCs w:val="28"/>
        </w:rPr>
        <w:t xml:space="preserve">Приложение </w:t>
      </w:r>
      <w:r w:rsidR="00854FA7" w:rsidRPr="00B07F2E">
        <w:rPr>
          <w:rFonts w:ascii="Times New Roman" w:eastAsia="Arial Unicode MS" w:hAnsi="Times New Roman"/>
          <w:b w:val="0"/>
          <w:bCs/>
          <w:iCs/>
          <w:szCs w:val="28"/>
        </w:rPr>
        <w:t>7</w:t>
      </w:r>
    </w:p>
    <w:p w14:paraId="69015AF6" w14:textId="77777777" w:rsidR="005E38E8" w:rsidRDefault="00771C7C" w:rsidP="00771C7C">
      <w:pPr>
        <w:pStyle w:val="-2"/>
        <w:spacing w:before="0" w:after="0" w:line="276" w:lineRule="auto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Методика о</w:t>
      </w:r>
      <w:r w:rsidRPr="002F047F">
        <w:rPr>
          <w:rFonts w:ascii="Times New Roman" w:hAnsi="Times New Roman"/>
          <w:szCs w:val="28"/>
        </w:rPr>
        <w:t>пределени</w:t>
      </w:r>
      <w:r>
        <w:rPr>
          <w:rFonts w:ascii="Times New Roman" w:hAnsi="Times New Roman"/>
          <w:szCs w:val="28"/>
        </w:rPr>
        <w:t>я</w:t>
      </w:r>
      <w:r w:rsidRPr="002F047F">
        <w:rPr>
          <w:rFonts w:ascii="Times New Roman" w:hAnsi="Times New Roman"/>
          <w:szCs w:val="28"/>
        </w:rPr>
        <w:t xml:space="preserve"> содержания соды в растворе</w:t>
      </w:r>
    </w:p>
    <w:p w14:paraId="740B7A36" w14:textId="77777777" w:rsidR="00226920" w:rsidRPr="002F047F" w:rsidRDefault="00226920" w:rsidP="00226920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F047F">
        <w:rPr>
          <w:rFonts w:ascii="Times New Roman" w:eastAsia="Times New Roman" w:hAnsi="Times New Roman"/>
          <w:sz w:val="28"/>
          <w:szCs w:val="28"/>
          <w:lang w:eastAsia="ru-RU"/>
        </w:rPr>
        <w:t>(на основе ГОСТ 5100-85)</w:t>
      </w:r>
    </w:p>
    <w:p w14:paraId="775C6A91" w14:textId="77777777" w:rsidR="00226920" w:rsidRPr="00226920" w:rsidRDefault="00226920" w:rsidP="00226920">
      <w:pPr>
        <w:spacing w:after="0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22692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Оборудование и материалы:</w:t>
      </w:r>
    </w:p>
    <w:p w14:paraId="2F712DBE" w14:textId="77777777" w:rsidR="00226920" w:rsidRDefault="00226920" w:rsidP="00226920">
      <w:pPr>
        <w:spacing w:after="0"/>
        <w:rPr>
          <w:rFonts w:ascii="Times New Roman" w:hAnsi="Times New Roman"/>
          <w:sz w:val="28"/>
          <w:szCs w:val="28"/>
        </w:rPr>
      </w:pPr>
      <w:r w:rsidRPr="002F047F">
        <w:rPr>
          <w:rFonts w:ascii="Times New Roman" w:hAnsi="Times New Roman"/>
          <w:sz w:val="28"/>
          <w:szCs w:val="28"/>
        </w:rPr>
        <w:t>Весы</w:t>
      </w:r>
      <w:r>
        <w:rPr>
          <w:rFonts w:ascii="Times New Roman" w:hAnsi="Times New Roman"/>
          <w:sz w:val="28"/>
          <w:szCs w:val="28"/>
        </w:rPr>
        <w:t xml:space="preserve"> лабораторные общего назначения</w:t>
      </w:r>
      <w:r w:rsidRPr="002F047F">
        <w:rPr>
          <w:rFonts w:ascii="Times New Roman" w:hAnsi="Times New Roman"/>
          <w:sz w:val="28"/>
          <w:szCs w:val="28"/>
        </w:rPr>
        <w:t>, 2-го класса точности с н</w:t>
      </w:r>
      <w:r w:rsidR="00337A4D">
        <w:rPr>
          <w:rFonts w:ascii="Times New Roman" w:hAnsi="Times New Roman"/>
          <w:sz w:val="28"/>
          <w:szCs w:val="28"/>
        </w:rPr>
        <w:t>аибольшим пределом взвешивания 10</w:t>
      </w:r>
      <w:r w:rsidRPr="002F047F">
        <w:rPr>
          <w:rFonts w:ascii="Times New Roman" w:hAnsi="Times New Roman"/>
          <w:sz w:val="28"/>
          <w:szCs w:val="28"/>
        </w:rPr>
        <w:t xml:space="preserve">00 г. </w:t>
      </w:r>
    </w:p>
    <w:p w14:paraId="23F4AF9C" w14:textId="77777777" w:rsidR="00226920" w:rsidRPr="002F047F" w:rsidRDefault="00226920" w:rsidP="00226920">
      <w:pPr>
        <w:spacing w:after="0"/>
        <w:rPr>
          <w:rFonts w:ascii="Times New Roman" w:hAnsi="Times New Roman"/>
          <w:sz w:val="28"/>
          <w:szCs w:val="28"/>
        </w:rPr>
      </w:pPr>
      <w:r w:rsidRPr="002F047F">
        <w:rPr>
          <w:rFonts w:ascii="Times New Roman" w:hAnsi="Times New Roman"/>
          <w:sz w:val="28"/>
          <w:szCs w:val="28"/>
        </w:rPr>
        <w:t>Бюретка 3—2—50—0,1 по НТД.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7D01C87D" w14:textId="77777777" w:rsidR="00226920" w:rsidRPr="002F047F" w:rsidRDefault="00226920" w:rsidP="00226920">
      <w:pPr>
        <w:spacing w:after="0"/>
        <w:rPr>
          <w:rFonts w:ascii="Times New Roman" w:hAnsi="Times New Roman"/>
          <w:sz w:val="28"/>
          <w:szCs w:val="28"/>
        </w:rPr>
      </w:pPr>
      <w:r w:rsidRPr="002F047F">
        <w:rPr>
          <w:rFonts w:ascii="Times New Roman" w:hAnsi="Times New Roman"/>
          <w:sz w:val="28"/>
          <w:szCs w:val="28"/>
        </w:rPr>
        <w:t>Колба Кн-2-250 ТХС по ГОСТ 25336.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487554ED" w14:textId="77777777" w:rsidR="00226920" w:rsidRPr="002F047F" w:rsidRDefault="00337A4D" w:rsidP="0022692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</w:t>
      </w:r>
      <w:r w:rsidR="000A3627">
        <w:rPr>
          <w:rFonts w:ascii="Times New Roman" w:hAnsi="Times New Roman"/>
          <w:sz w:val="28"/>
          <w:szCs w:val="28"/>
        </w:rPr>
        <w:t>опатка</w:t>
      </w:r>
      <w:r w:rsidR="00226920">
        <w:rPr>
          <w:rFonts w:ascii="Times New Roman" w:hAnsi="Times New Roman"/>
          <w:sz w:val="28"/>
          <w:szCs w:val="28"/>
        </w:rPr>
        <w:t xml:space="preserve"> для сыпучих материалов </w:t>
      </w:r>
    </w:p>
    <w:p w14:paraId="5847E921" w14:textId="77777777" w:rsidR="00226920" w:rsidRPr="002F047F" w:rsidRDefault="000A3627" w:rsidP="0022692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Цилиндр</w:t>
      </w:r>
      <w:r w:rsidR="00337A4D">
        <w:rPr>
          <w:rFonts w:ascii="Times New Roman" w:hAnsi="Times New Roman"/>
          <w:sz w:val="28"/>
          <w:szCs w:val="28"/>
        </w:rPr>
        <w:t xml:space="preserve"> 1 — 5</w:t>
      </w:r>
      <w:r w:rsidR="00226920">
        <w:rPr>
          <w:rFonts w:ascii="Times New Roman" w:hAnsi="Times New Roman"/>
          <w:sz w:val="28"/>
          <w:szCs w:val="28"/>
        </w:rPr>
        <w:t>00 и 1—50 по ГОСТ 1770</w:t>
      </w:r>
    </w:p>
    <w:p w14:paraId="59C77971" w14:textId="77777777" w:rsidR="00337A4D" w:rsidRDefault="00226920" w:rsidP="00226920">
      <w:pPr>
        <w:spacing w:after="0"/>
        <w:rPr>
          <w:rFonts w:ascii="Times New Roman" w:hAnsi="Times New Roman"/>
          <w:sz w:val="28"/>
          <w:szCs w:val="28"/>
        </w:rPr>
      </w:pPr>
      <w:r w:rsidRPr="002F047F">
        <w:rPr>
          <w:rFonts w:ascii="Times New Roman" w:hAnsi="Times New Roman"/>
          <w:sz w:val="28"/>
          <w:szCs w:val="28"/>
        </w:rPr>
        <w:t xml:space="preserve">Стакан </w:t>
      </w:r>
      <w:r>
        <w:rPr>
          <w:rFonts w:ascii="Times New Roman" w:hAnsi="Times New Roman"/>
          <w:sz w:val="28"/>
          <w:szCs w:val="28"/>
        </w:rPr>
        <w:t>В</w:t>
      </w:r>
      <w:r w:rsidRPr="002F047F">
        <w:rPr>
          <w:rFonts w:ascii="Times New Roman" w:hAnsi="Times New Roman"/>
          <w:sz w:val="28"/>
          <w:szCs w:val="28"/>
        </w:rPr>
        <w:t xml:space="preserve"> -1—150 ТС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047F">
        <w:rPr>
          <w:rFonts w:ascii="Times New Roman" w:hAnsi="Times New Roman"/>
          <w:sz w:val="28"/>
          <w:szCs w:val="28"/>
        </w:rPr>
        <w:t>(</w:t>
      </w:r>
      <w:r w:rsidR="00337A4D">
        <w:rPr>
          <w:rFonts w:ascii="Times New Roman" w:hAnsi="Times New Roman"/>
          <w:sz w:val="28"/>
          <w:szCs w:val="28"/>
        </w:rPr>
        <w:t xml:space="preserve">4 </w:t>
      </w:r>
      <w:proofErr w:type="spellStart"/>
      <w:r w:rsidR="00337A4D">
        <w:rPr>
          <w:rFonts w:ascii="Times New Roman" w:hAnsi="Times New Roman"/>
          <w:sz w:val="28"/>
          <w:szCs w:val="28"/>
        </w:rPr>
        <w:t>шт</w:t>
      </w:r>
      <w:proofErr w:type="spellEnd"/>
      <w:r w:rsidR="00337A4D">
        <w:rPr>
          <w:rFonts w:ascii="Times New Roman" w:hAnsi="Times New Roman"/>
          <w:sz w:val="28"/>
          <w:szCs w:val="28"/>
        </w:rPr>
        <w:t xml:space="preserve">) </w:t>
      </w:r>
      <w:r w:rsidR="00337A4D" w:rsidRPr="00337A4D">
        <w:rPr>
          <w:rFonts w:ascii="Times New Roman" w:hAnsi="Times New Roman"/>
          <w:sz w:val="28"/>
          <w:szCs w:val="28"/>
        </w:rPr>
        <w:t>по ГОСТ 25336 или подобного типа</w:t>
      </w:r>
    </w:p>
    <w:p w14:paraId="548AD7D0" w14:textId="77777777" w:rsidR="00226920" w:rsidRPr="002F047F" w:rsidRDefault="00337A4D" w:rsidP="00226920">
      <w:pPr>
        <w:spacing w:after="0"/>
        <w:rPr>
          <w:rFonts w:ascii="Times New Roman" w:hAnsi="Times New Roman"/>
          <w:sz w:val="28"/>
          <w:szCs w:val="28"/>
        </w:rPr>
      </w:pPr>
      <w:r w:rsidRPr="002F047F">
        <w:rPr>
          <w:rFonts w:ascii="Times New Roman" w:hAnsi="Times New Roman"/>
          <w:sz w:val="28"/>
          <w:szCs w:val="28"/>
        </w:rPr>
        <w:t>Стакан</w:t>
      </w:r>
      <w:r>
        <w:rPr>
          <w:rFonts w:ascii="Times New Roman" w:hAnsi="Times New Roman"/>
          <w:sz w:val="28"/>
          <w:szCs w:val="28"/>
        </w:rPr>
        <w:t xml:space="preserve"> </w:t>
      </w:r>
      <w:r w:rsidR="00226920">
        <w:rPr>
          <w:rFonts w:ascii="Times New Roman" w:hAnsi="Times New Roman"/>
          <w:sz w:val="28"/>
          <w:szCs w:val="28"/>
        </w:rPr>
        <w:t>В-1—600 ТС</w:t>
      </w:r>
      <w:r>
        <w:rPr>
          <w:rFonts w:ascii="Times New Roman" w:hAnsi="Times New Roman"/>
          <w:sz w:val="28"/>
          <w:szCs w:val="28"/>
        </w:rPr>
        <w:t xml:space="preserve"> (3 </w:t>
      </w:r>
      <w:proofErr w:type="spellStart"/>
      <w:r>
        <w:rPr>
          <w:rFonts w:ascii="Times New Roman" w:hAnsi="Times New Roman"/>
          <w:sz w:val="28"/>
          <w:szCs w:val="28"/>
        </w:rPr>
        <w:t>шт</w:t>
      </w:r>
      <w:proofErr w:type="spellEnd"/>
      <w:r>
        <w:rPr>
          <w:rFonts w:ascii="Times New Roman" w:hAnsi="Times New Roman"/>
          <w:sz w:val="28"/>
          <w:szCs w:val="28"/>
        </w:rPr>
        <w:t>)</w:t>
      </w:r>
      <w:r w:rsidR="00226920" w:rsidRPr="002F047F">
        <w:rPr>
          <w:rFonts w:ascii="Times New Roman" w:hAnsi="Times New Roman"/>
          <w:sz w:val="28"/>
          <w:szCs w:val="28"/>
        </w:rPr>
        <w:t xml:space="preserve"> по ГОСТ 25336 или подобного типа </w:t>
      </w:r>
    </w:p>
    <w:p w14:paraId="6D8638C0" w14:textId="77777777" w:rsidR="00226920" w:rsidRDefault="000A3627" w:rsidP="0022692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Пипетка</w:t>
      </w:r>
      <w:r w:rsidR="00226920" w:rsidRPr="002F047F">
        <w:rPr>
          <w:rFonts w:ascii="Times New Roman" w:hAnsi="Times New Roman"/>
          <w:sz w:val="28"/>
          <w:szCs w:val="28"/>
        </w:rPr>
        <w:t xml:space="preserve"> 2—2—10 </w:t>
      </w:r>
      <w:r w:rsidR="00226920">
        <w:rPr>
          <w:rFonts w:ascii="Times New Roman" w:hAnsi="Times New Roman"/>
          <w:sz w:val="28"/>
          <w:szCs w:val="28"/>
        </w:rPr>
        <w:t>по НТД или подобного типа</w:t>
      </w:r>
    </w:p>
    <w:p w14:paraId="513C170F" w14:textId="77777777" w:rsidR="00226920" w:rsidRDefault="00226920" w:rsidP="00226920">
      <w:pPr>
        <w:spacing w:after="0"/>
        <w:rPr>
          <w:rFonts w:ascii="Times New Roman" w:hAnsi="Times New Roman"/>
          <w:sz w:val="28"/>
          <w:szCs w:val="28"/>
        </w:rPr>
      </w:pPr>
      <w:r w:rsidRPr="0090762C">
        <w:rPr>
          <w:rFonts w:ascii="Times New Roman" w:hAnsi="Times New Roman"/>
          <w:sz w:val="28"/>
          <w:szCs w:val="28"/>
        </w:rPr>
        <w:t>Воронка лабораторная стеклянная, 75 мм</w:t>
      </w:r>
    </w:p>
    <w:p w14:paraId="094D774A" w14:textId="77777777" w:rsidR="00226920" w:rsidRPr="0090762C" w:rsidRDefault="00226920" w:rsidP="00226920">
      <w:pPr>
        <w:spacing w:after="0"/>
        <w:rPr>
          <w:rFonts w:ascii="Times New Roman" w:hAnsi="Times New Roman"/>
          <w:sz w:val="28"/>
          <w:szCs w:val="28"/>
        </w:rPr>
      </w:pPr>
      <w:r w:rsidRPr="0090762C">
        <w:rPr>
          <w:rFonts w:ascii="Times New Roman" w:hAnsi="Times New Roman"/>
          <w:sz w:val="28"/>
          <w:szCs w:val="28"/>
        </w:rPr>
        <w:t>Воронка лабораторная, диаметр 36 мм</w:t>
      </w:r>
    </w:p>
    <w:p w14:paraId="7BE60761" w14:textId="77777777" w:rsidR="00226920" w:rsidRPr="002F047F" w:rsidRDefault="00337A4D" w:rsidP="00226920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Емкость объем 750 </w:t>
      </w:r>
      <w:r w:rsidR="000A3627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226920" w:rsidRPr="002F047F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226920" w:rsidRPr="002F047F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3</w:t>
      </w:r>
      <w:r w:rsidR="0022692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42B6089A" w14:textId="77777777" w:rsidR="00226920" w:rsidRPr="002F047F" w:rsidRDefault="00226920" w:rsidP="00226920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Емкость для слива </w:t>
      </w:r>
    </w:p>
    <w:p w14:paraId="5C74D93B" w14:textId="77777777" w:rsidR="00226920" w:rsidRDefault="00226920" w:rsidP="00226920">
      <w:pPr>
        <w:spacing w:after="0"/>
        <w:rPr>
          <w:rFonts w:ascii="Times New Roman" w:hAnsi="Times New Roman"/>
          <w:sz w:val="28"/>
          <w:szCs w:val="28"/>
        </w:rPr>
      </w:pPr>
      <w:r w:rsidRPr="006A3B06">
        <w:rPr>
          <w:rFonts w:ascii="Times New Roman" w:hAnsi="Times New Roman"/>
          <w:sz w:val="28"/>
          <w:szCs w:val="28"/>
        </w:rPr>
        <w:t>Груша резиновая медицинская №1,</w:t>
      </w:r>
      <w:r>
        <w:rPr>
          <w:rFonts w:ascii="Times New Roman" w:hAnsi="Times New Roman"/>
          <w:sz w:val="28"/>
          <w:szCs w:val="28"/>
        </w:rPr>
        <w:t xml:space="preserve"> тип А, мягкий наконечник,</w:t>
      </w:r>
      <w:r w:rsidRPr="006A3B06">
        <w:rPr>
          <w:rFonts w:ascii="Times New Roman" w:hAnsi="Times New Roman"/>
          <w:sz w:val="28"/>
          <w:szCs w:val="28"/>
        </w:rPr>
        <w:t xml:space="preserve"> 30 мл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09BE8BBF" w14:textId="77777777" w:rsidR="00226920" w:rsidRPr="002F047F" w:rsidRDefault="00226920" w:rsidP="00226920">
      <w:pPr>
        <w:spacing w:after="0"/>
        <w:rPr>
          <w:rFonts w:ascii="Times New Roman" w:hAnsi="Times New Roman"/>
          <w:sz w:val="28"/>
          <w:szCs w:val="28"/>
        </w:rPr>
      </w:pPr>
      <w:r w:rsidRPr="006A3B06">
        <w:rPr>
          <w:rFonts w:ascii="Times New Roman" w:hAnsi="Times New Roman"/>
          <w:sz w:val="28"/>
          <w:szCs w:val="28"/>
        </w:rPr>
        <w:t>Груша резиновая медицинская №</w:t>
      </w:r>
      <w:r>
        <w:rPr>
          <w:rFonts w:ascii="Times New Roman" w:hAnsi="Times New Roman"/>
          <w:sz w:val="28"/>
          <w:szCs w:val="28"/>
        </w:rPr>
        <w:t>3</w:t>
      </w:r>
      <w:r w:rsidRPr="006A3B0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тип </w:t>
      </w:r>
      <w:proofErr w:type="gramStart"/>
      <w:r>
        <w:rPr>
          <w:rFonts w:ascii="Times New Roman" w:hAnsi="Times New Roman"/>
          <w:sz w:val="28"/>
          <w:szCs w:val="28"/>
        </w:rPr>
        <w:t xml:space="preserve">А, </w:t>
      </w:r>
      <w:r w:rsidRPr="006A3B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мягкий</w:t>
      </w:r>
      <w:proofErr w:type="gramEnd"/>
      <w:r>
        <w:rPr>
          <w:rFonts w:ascii="Times New Roman" w:hAnsi="Times New Roman"/>
          <w:sz w:val="28"/>
          <w:szCs w:val="28"/>
        </w:rPr>
        <w:t xml:space="preserve"> наконечник, 9</w:t>
      </w:r>
      <w:r w:rsidRPr="006A3B06">
        <w:rPr>
          <w:rFonts w:ascii="Times New Roman" w:hAnsi="Times New Roman"/>
          <w:sz w:val="28"/>
          <w:szCs w:val="28"/>
        </w:rPr>
        <w:t>0 мл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6E03D3A9" w14:textId="77777777" w:rsidR="00226920" w:rsidRDefault="00226920" w:rsidP="00226920">
      <w:pPr>
        <w:spacing w:after="0"/>
        <w:rPr>
          <w:rFonts w:ascii="Times New Roman" w:hAnsi="Times New Roman"/>
          <w:sz w:val="28"/>
          <w:szCs w:val="28"/>
        </w:rPr>
      </w:pPr>
      <w:r w:rsidRPr="002F047F">
        <w:rPr>
          <w:rFonts w:ascii="Times New Roman" w:hAnsi="Times New Roman"/>
          <w:sz w:val="28"/>
          <w:szCs w:val="28"/>
        </w:rPr>
        <w:t>Кислота соляная по ГОСТ 3118, раствор С(НС</w:t>
      </w:r>
      <w:r w:rsidRPr="002F047F">
        <w:rPr>
          <w:rFonts w:ascii="Times New Roman" w:hAnsi="Times New Roman"/>
          <w:sz w:val="28"/>
          <w:szCs w:val="28"/>
          <w:lang w:val="en-US"/>
        </w:rPr>
        <w:t>l</w:t>
      </w:r>
      <w:r w:rsidRPr="002F047F">
        <w:rPr>
          <w:rFonts w:ascii="Times New Roman" w:hAnsi="Times New Roman"/>
          <w:sz w:val="28"/>
          <w:szCs w:val="28"/>
        </w:rPr>
        <w:t>) =0,2 моль/дм</w:t>
      </w:r>
      <w:r w:rsidRPr="002F047F">
        <w:rPr>
          <w:rFonts w:ascii="Times New Roman" w:hAnsi="Times New Roman"/>
          <w:sz w:val="28"/>
          <w:szCs w:val="28"/>
          <w:vertAlign w:val="superscript"/>
        </w:rPr>
        <w:t>3</w:t>
      </w:r>
      <w:r w:rsidRPr="002F047F">
        <w:rPr>
          <w:rFonts w:ascii="Times New Roman" w:hAnsi="Times New Roman"/>
          <w:sz w:val="28"/>
          <w:szCs w:val="28"/>
        </w:rPr>
        <w:t xml:space="preserve"> </w:t>
      </w:r>
    </w:p>
    <w:p w14:paraId="23DBD9DB" w14:textId="77777777" w:rsidR="00337A4D" w:rsidRPr="002F047F" w:rsidRDefault="00337A4D" w:rsidP="00226920">
      <w:pPr>
        <w:spacing w:after="0"/>
        <w:rPr>
          <w:rFonts w:ascii="Times New Roman" w:hAnsi="Times New Roman"/>
          <w:sz w:val="28"/>
          <w:szCs w:val="28"/>
        </w:rPr>
      </w:pPr>
      <w:r w:rsidRPr="00337A4D">
        <w:rPr>
          <w:rFonts w:ascii="Times New Roman" w:hAnsi="Times New Roman"/>
          <w:sz w:val="28"/>
          <w:szCs w:val="28"/>
        </w:rPr>
        <w:t>Кислота соляная п</w:t>
      </w:r>
      <w:r>
        <w:rPr>
          <w:rFonts w:ascii="Times New Roman" w:hAnsi="Times New Roman"/>
          <w:sz w:val="28"/>
          <w:szCs w:val="28"/>
        </w:rPr>
        <w:t>о ГОСТ 3118, раствор С(</w:t>
      </w:r>
      <w:proofErr w:type="spellStart"/>
      <w:r>
        <w:rPr>
          <w:rFonts w:ascii="Times New Roman" w:hAnsi="Times New Roman"/>
          <w:sz w:val="28"/>
          <w:szCs w:val="28"/>
        </w:rPr>
        <w:t>НСl</w:t>
      </w:r>
      <w:proofErr w:type="spellEnd"/>
      <w:r>
        <w:rPr>
          <w:rFonts w:ascii="Times New Roman" w:hAnsi="Times New Roman"/>
          <w:sz w:val="28"/>
          <w:szCs w:val="28"/>
        </w:rPr>
        <w:t>) =0,5</w:t>
      </w:r>
      <w:r w:rsidRPr="00337A4D">
        <w:rPr>
          <w:rFonts w:ascii="Times New Roman" w:hAnsi="Times New Roman"/>
          <w:sz w:val="28"/>
          <w:szCs w:val="28"/>
        </w:rPr>
        <w:t xml:space="preserve"> моль/дм</w:t>
      </w:r>
      <w:r w:rsidRPr="00337A4D">
        <w:rPr>
          <w:rFonts w:ascii="Times New Roman" w:hAnsi="Times New Roman"/>
          <w:sz w:val="28"/>
          <w:szCs w:val="28"/>
          <w:vertAlign w:val="superscript"/>
        </w:rPr>
        <w:t>3</w:t>
      </w:r>
    </w:p>
    <w:p w14:paraId="444169EB" w14:textId="77777777" w:rsidR="00226920" w:rsidRPr="002F047F" w:rsidRDefault="00226920" w:rsidP="00226920">
      <w:pPr>
        <w:spacing w:after="0"/>
        <w:rPr>
          <w:rFonts w:ascii="Times New Roman" w:hAnsi="Times New Roman"/>
          <w:sz w:val="28"/>
          <w:szCs w:val="28"/>
        </w:rPr>
      </w:pPr>
      <w:r w:rsidRPr="002F047F">
        <w:rPr>
          <w:rFonts w:ascii="Times New Roman" w:hAnsi="Times New Roman"/>
          <w:sz w:val="28"/>
          <w:szCs w:val="28"/>
        </w:rPr>
        <w:t xml:space="preserve">Натрий углекислый, </w:t>
      </w:r>
      <w:proofErr w:type="spellStart"/>
      <w:r w:rsidRPr="002F047F">
        <w:rPr>
          <w:rFonts w:ascii="Times New Roman" w:hAnsi="Times New Roman"/>
          <w:sz w:val="28"/>
          <w:szCs w:val="28"/>
        </w:rPr>
        <w:t>х.ч</w:t>
      </w:r>
      <w:proofErr w:type="spellEnd"/>
      <w:r w:rsidRPr="002F047F">
        <w:rPr>
          <w:rFonts w:ascii="Times New Roman" w:hAnsi="Times New Roman"/>
          <w:sz w:val="28"/>
          <w:szCs w:val="28"/>
        </w:rPr>
        <w:t>. по ГОСТ 83</w:t>
      </w:r>
    </w:p>
    <w:p w14:paraId="1C894187" w14:textId="77777777" w:rsidR="00226920" w:rsidRDefault="00226920" w:rsidP="00226920">
      <w:pPr>
        <w:spacing w:after="0"/>
        <w:rPr>
          <w:rFonts w:ascii="Times New Roman" w:hAnsi="Times New Roman"/>
          <w:sz w:val="28"/>
          <w:szCs w:val="28"/>
        </w:rPr>
      </w:pPr>
      <w:r w:rsidRPr="002F047F">
        <w:rPr>
          <w:rFonts w:ascii="Times New Roman" w:hAnsi="Times New Roman"/>
          <w:sz w:val="28"/>
          <w:szCs w:val="28"/>
        </w:rPr>
        <w:t xml:space="preserve">Метиловый оранжевый (индикатор) по ТУ 6—09—5171, водный раствор с массовой долей 0,1 %. </w:t>
      </w:r>
    </w:p>
    <w:p w14:paraId="58A393C2" w14:textId="77777777" w:rsidR="00226920" w:rsidRDefault="00226920" w:rsidP="00226920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2F047F">
        <w:rPr>
          <w:rFonts w:ascii="Times New Roman" w:hAnsi="Times New Roman"/>
          <w:sz w:val="28"/>
          <w:szCs w:val="28"/>
        </w:rPr>
        <w:t>Вода</w:t>
      </w:r>
      <w:proofErr w:type="gramEnd"/>
      <w:r w:rsidRPr="002F047F">
        <w:rPr>
          <w:rFonts w:ascii="Times New Roman" w:hAnsi="Times New Roman"/>
          <w:sz w:val="28"/>
          <w:szCs w:val="28"/>
        </w:rPr>
        <w:t xml:space="preserve"> дистиллированная по ГОСТ 6709</w:t>
      </w:r>
    </w:p>
    <w:p w14:paraId="166870C4" w14:textId="77777777" w:rsidR="00105C85" w:rsidRDefault="00105C85" w:rsidP="00226920">
      <w:pPr>
        <w:spacing w:after="0"/>
        <w:rPr>
          <w:rFonts w:ascii="Times New Roman" w:hAnsi="Times New Roman"/>
          <w:sz w:val="28"/>
          <w:szCs w:val="28"/>
          <w:u w:val="single"/>
        </w:rPr>
      </w:pPr>
    </w:p>
    <w:p w14:paraId="3FBAC946" w14:textId="77777777" w:rsidR="000A3627" w:rsidRDefault="000A3627" w:rsidP="0022692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7BC85380" w14:textId="77777777" w:rsidR="00226920" w:rsidRPr="002F047F" w:rsidRDefault="00226920" w:rsidP="0022692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2F047F">
        <w:rPr>
          <w:rFonts w:ascii="Times New Roman" w:hAnsi="Times New Roman"/>
          <w:sz w:val="28"/>
          <w:szCs w:val="28"/>
        </w:rPr>
        <w:t>10,0 см</w:t>
      </w:r>
      <w:r w:rsidRPr="002F047F">
        <w:rPr>
          <w:rFonts w:ascii="Times New Roman" w:hAnsi="Times New Roman"/>
          <w:sz w:val="28"/>
          <w:szCs w:val="28"/>
          <w:vertAlign w:val="superscript"/>
        </w:rPr>
        <w:t>3</w:t>
      </w:r>
      <w:r w:rsidRPr="002F047F">
        <w:rPr>
          <w:rFonts w:ascii="Times New Roman" w:hAnsi="Times New Roman"/>
          <w:sz w:val="28"/>
          <w:szCs w:val="28"/>
        </w:rPr>
        <w:t xml:space="preserve"> пробы поме</w:t>
      </w:r>
      <w:r>
        <w:rPr>
          <w:rFonts w:ascii="Times New Roman" w:hAnsi="Times New Roman"/>
          <w:sz w:val="28"/>
          <w:szCs w:val="28"/>
        </w:rPr>
        <w:t>стить</w:t>
      </w:r>
      <w:r w:rsidRPr="002F047F">
        <w:rPr>
          <w:rFonts w:ascii="Times New Roman" w:hAnsi="Times New Roman"/>
          <w:sz w:val="28"/>
          <w:szCs w:val="28"/>
        </w:rPr>
        <w:t xml:space="preserve"> в коническую колбу вместимостью 250 см</w:t>
      </w:r>
      <w:r w:rsidRPr="002F047F">
        <w:rPr>
          <w:rFonts w:ascii="Times New Roman" w:hAnsi="Times New Roman"/>
          <w:sz w:val="28"/>
          <w:szCs w:val="28"/>
          <w:vertAlign w:val="superscript"/>
        </w:rPr>
        <w:t>3</w:t>
      </w:r>
      <w:r w:rsidRPr="002F047F">
        <w:rPr>
          <w:rFonts w:ascii="Times New Roman" w:hAnsi="Times New Roman"/>
          <w:sz w:val="28"/>
          <w:szCs w:val="28"/>
        </w:rPr>
        <w:t>, раствор</w:t>
      </w:r>
      <w:r>
        <w:rPr>
          <w:rFonts w:ascii="Times New Roman" w:hAnsi="Times New Roman"/>
          <w:sz w:val="28"/>
          <w:szCs w:val="28"/>
        </w:rPr>
        <w:t>ить</w:t>
      </w:r>
      <w:r w:rsidRPr="002F047F">
        <w:rPr>
          <w:rFonts w:ascii="Times New Roman" w:hAnsi="Times New Roman"/>
          <w:sz w:val="28"/>
          <w:szCs w:val="28"/>
        </w:rPr>
        <w:t xml:space="preserve"> в 50 см</w:t>
      </w:r>
      <w:r w:rsidRPr="002F047F">
        <w:rPr>
          <w:rFonts w:ascii="Times New Roman" w:hAnsi="Times New Roman"/>
          <w:sz w:val="28"/>
          <w:szCs w:val="28"/>
          <w:vertAlign w:val="superscript"/>
        </w:rPr>
        <w:t>3</w:t>
      </w:r>
      <w:r w:rsidRPr="002F047F">
        <w:rPr>
          <w:rFonts w:ascii="Times New Roman" w:hAnsi="Times New Roman"/>
          <w:sz w:val="28"/>
          <w:szCs w:val="28"/>
        </w:rPr>
        <w:t xml:space="preserve"> воды и </w:t>
      </w:r>
      <w:r>
        <w:rPr>
          <w:rFonts w:ascii="Times New Roman" w:hAnsi="Times New Roman"/>
          <w:sz w:val="28"/>
          <w:szCs w:val="28"/>
        </w:rPr>
        <w:t>оттитровать</w:t>
      </w:r>
      <w:r w:rsidRPr="002F047F">
        <w:rPr>
          <w:rFonts w:ascii="Times New Roman" w:hAnsi="Times New Roman"/>
          <w:sz w:val="28"/>
          <w:szCs w:val="28"/>
        </w:rPr>
        <w:t xml:space="preserve"> раствором соляной кислоты в присутствии метилового оранжевого до изменения окраски раствора из желтой в оранжево-розовую. </w:t>
      </w:r>
    </w:p>
    <w:p w14:paraId="4F3843DE" w14:textId="77777777" w:rsidR="00226920" w:rsidRPr="002F047F" w:rsidRDefault="00226920" w:rsidP="00226920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2F047F">
        <w:rPr>
          <w:rFonts w:ascii="Times New Roman" w:hAnsi="Times New Roman"/>
          <w:sz w:val="28"/>
          <w:szCs w:val="28"/>
        </w:rPr>
        <w:t>Массовую долю углекислого натрия (</w:t>
      </w:r>
      <w:r>
        <w:rPr>
          <w:rFonts w:ascii="Times New Roman" w:hAnsi="Times New Roman"/>
          <w:sz w:val="28"/>
          <w:szCs w:val="28"/>
        </w:rPr>
        <w:t>С</w:t>
      </w:r>
      <w:r w:rsidRPr="00D900AD">
        <w:rPr>
          <w:rFonts w:ascii="Times New Roman" w:hAnsi="Times New Roman"/>
          <w:sz w:val="28"/>
          <w:szCs w:val="28"/>
          <w:vertAlign w:val="subscript"/>
        </w:rPr>
        <w:t>%</w:t>
      </w:r>
      <w:r w:rsidRPr="002F047F">
        <w:rPr>
          <w:rFonts w:ascii="Times New Roman" w:hAnsi="Times New Roman"/>
          <w:sz w:val="28"/>
          <w:szCs w:val="28"/>
        </w:rPr>
        <w:t xml:space="preserve">) в процентах </w:t>
      </w:r>
      <w:r w:rsidR="000A3627">
        <w:rPr>
          <w:rFonts w:ascii="Times New Roman" w:hAnsi="Times New Roman"/>
          <w:sz w:val="28"/>
          <w:szCs w:val="28"/>
        </w:rPr>
        <w:t xml:space="preserve">в полученном растворе </w:t>
      </w:r>
      <w:r w:rsidRPr="002F047F">
        <w:rPr>
          <w:rFonts w:ascii="Times New Roman" w:hAnsi="Times New Roman"/>
          <w:sz w:val="28"/>
          <w:szCs w:val="28"/>
        </w:rPr>
        <w:t>вычисл</w:t>
      </w:r>
      <w:r>
        <w:rPr>
          <w:rFonts w:ascii="Times New Roman" w:hAnsi="Times New Roman"/>
          <w:sz w:val="28"/>
          <w:szCs w:val="28"/>
        </w:rPr>
        <w:t>ить</w:t>
      </w:r>
      <w:r w:rsidRPr="002F047F">
        <w:rPr>
          <w:rFonts w:ascii="Times New Roman" w:hAnsi="Times New Roman"/>
          <w:sz w:val="28"/>
          <w:szCs w:val="28"/>
        </w:rPr>
        <w:t xml:space="preserve"> по формуле:</w:t>
      </w:r>
    </w:p>
    <w:p w14:paraId="3C908AEB" w14:textId="515F89D8" w:rsidR="00226920" w:rsidRPr="002F047F" w:rsidRDefault="00226920" w:rsidP="00226920">
      <w:pPr>
        <w:jc w:val="both"/>
        <w:rPr>
          <w:rFonts w:ascii="Times New Roman" w:hAnsi="Times New Roman"/>
          <w:sz w:val="28"/>
          <w:szCs w:val="28"/>
        </w:rPr>
      </w:pPr>
      <w:r w:rsidRPr="002F047F">
        <w:rPr>
          <w:rFonts w:ascii="Times New Roman" w:hAnsi="Times New Roman"/>
          <w:sz w:val="28"/>
          <w:szCs w:val="28"/>
        </w:rPr>
        <w:t>С</w:t>
      </w:r>
      <w:r w:rsidRPr="002F047F">
        <w:rPr>
          <w:rFonts w:ascii="Times New Roman" w:hAnsi="Times New Roman"/>
          <w:sz w:val="28"/>
          <w:szCs w:val="28"/>
          <w:vertAlign w:val="subscript"/>
        </w:rPr>
        <w:t>%</w:t>
      </w:r>
      <w:r w:rsidRPr="002F047F">
        <w:rPr>
          <w:rFonts w:ascii="Times New Roman" w:hAnsi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Times New Roman"/>
                    <w:sz w:val="28"/>
                    <w:szCs w:val="28"/>
                  </w:rPr>
                  <m:t>в-ва</m:t>
                </m:r>
              </m:sub>
            </m:sSub>
          </m:num>
          <m:den>
            <m:sSub>
              <m:sSub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Times New Roman"/>
                    <w:sz w:val="28"/>
                    <w:szCs w:val="28"/>
                  </w:rPr>
                  <m:t>р-ра</m:t>
                </m:r>
              </m:sub>
            </m:sSub>
          </m:den>
        </m:f>
      </m:oMath>
      <w:r w:rsidRPr="00226920">
        <w:rPr>
          <w:rFonts w:ascii="Times New Roman" w:eastAsia="Times New Roman" w:hAnsi="Times New Roman"/>
          <w:sz w:val="28"/>
          <w:szCs w:val="28"/>
        </w:rPr>
        <w:t xml:space="preserve"> ·100%</w:t>
      </w:r>
    </w:p>
    <w:p w14:paraId="102E2919" w14:textId="516A41BC" w:rsidR="00226920" w:rsidRPr="00226920" w:rsidRDefault="00226920" w:rsidP="00226920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2F047F">
        <w:rPr>
          <w:rFonts w:ascii="Times New Roman" w:hAnsi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hAnsi="Times New Roman"/>
                <w:sz w:val="28"/>
                <w:szCs w:val="28"/>
              </w:rPr>
              <m:t>в-ва</m:t>
            </m:r>
          </m:sub>
        </m:sSub>
      </m:oMath>
      <w:r w:rsidRPr="00226920">
        <w:rPr>
          <w:rFonts w:ascii="Times New Roman" w:eastAsia="Times New Roman" w:hAnsi="Times New Roman"/>
          <w:sz w:val="28"/>
          <w:szCs w:val="28"/>
        </w:rPr>
        <w:t xml:space="preserve"> - масса вещества в приготовленном растворе, г;</w:t>
      </w:r>
    </w:p>
    <w:p w14:paraId="55EB61BF" w14:textId="11AD2203" w:rsidR="00226920" w:rsidRPr="00226920" w:rsidRDefault="00A818A0" w:rsidP="00226920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hAnsi="Times New Roman"/>
                <w:sz w:val="28"/>
                <w:szCs w:val="28"/>
              </w:rPr>
              <m:t>р-ра</m:t>
            </m:r>
          </m:sub>
        </m:sSub>
      </m:oMath>
      <w:r w:rsidR="00226920" w:rsidRPr="00226920">
        <w:rPr>
          <w:rFonts w:ascii="Times New Roman" w:eastAsia="Times New Roman" w:hAnsi="Times New Roman"/>
          <w:sz w:val="28"/>
          <w:szCs w:val="28"/>
        </w:rPr>
        <w:t xml:space="preserve"> - масса приготовленного раствора, г.</w:t>
      </w:r>
    </w:p>
    <w:p w14:paraId="4211C908" w14:textId="77777777" w:rsidR="00105C85" w:rsidRDefault="00105C85" w:rsidP="00226920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</w:p>
    <w:p w14:paraId="3F5A2048" w14:textId="77777777" w:rsidR="00226920" w:rsidRPr="00226920" w:rsidRDefault="00337A4D" w:rsidP="00226920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Массу</w:t>
      </w:r>
      <w:r w:rsidR="00226920" w:rsidRPr="00226920">
        <w:rPr>
          <w:rFonts w:ascii="Times New Roman" w:eastAsia="Times New Roman" w:hAnsi="Times New Roman"/>
          <w:sz w:val="28"/>
          <w:szCs w:val="28"/>
        </w:rPr>
        <w:t xml:space="preserve"> вещества в приготовленном растворе вычислить по формуле:</w:t>
      </w:r>
    </w:p>
    <w:p w14:paraId="7F9544F7" w14:textId="42ED85AB" w:rsidR="00226920" w:rsidRPr="002F047F" w:rsidRDefault="00A818A0" w:rsidP="00226920">
      <w:pPr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hAnsi="Times New Roman"/>
                <w:sz w:val="28"/>
                <w:szCs w:val="28"/>
              </w:rPr>
              <m:t>в-ва</m:t>
            </m:r>
          </m:sub>
        </m:sSub>
      </m:oMath>
      <w:r w:rsidR="00226920" w:rsidRPr="00226920">
        <w:rPr>
          <w:rFonts w:ascii="Times New Roman" w:eastAsia="Times New Roman" w:hAnsi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sSubPr>
              <m:e>
                <m:sSub>
                  <m:sSubPr>
                    <m:ctrlPr>
                      <w:rPr>
                        <w:rFonts w:ascii="Cambria Math" w:eastAsia="Times New Roman" w:hAnsi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="Times New Roman" w:hAnsi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/>
                                <w:sz w:val="28"/>
                                <w:szCs w:val="28"/>
                                <w:lang w:val="en-US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/>
                                <w:sz w:val="28"/>
                                <w:szCs w:val="28"/>
                                <w:lang w:val="en-US"/>
                              </w:rPr>
                              <m:t>HCl</m:t>
                            </m:r>
                          </m:sub>
                        </m:sSub>
                        <m:r>
                          <w:rPr>
                            <w:rFonts w:ascii="Cambria Math" w:eastAsia="Times New Roman" w:hAnsi="Times New Roman"/>
                            <w:sz w:val="28"/>
                            <w:szCs w:val="28"/>
                          </w:rPr>
                          <m:t>·</m:t>
                        </m:r>
                        <m:r>
                          <w:rPr>
                            <w:rFonts w:ascii="Cambria Math" w:eastAsia="Times New Roman" w:hAnsi="Cambria Math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28"/>
                            <w:szCs w:val="28"/>
                            <w:lang w:val="en-US"/>
                          </w:rPr>
                          <m:t>HCl</m:t>
                        </m:r>
                      </m:sub>
                    </m:sSub>
                    <m:r>
                      <w:rPr>
                        <w:rFonts w:ascii="Cambria Math" w:eastAsia="Times New Roman" w:hAnsi="Times New Roman"/>
                        <w:sz w:val="28"/>
                        <w:szCs w:val="28"/>
                      </w:rPr>
                      <m:t>·</m:t>
                    </m:r>
                    <m:r>
                      <w:rPr>
                        <w:rFonts w:ascii="Cambria Math" w:eastAsia="Times New Roman" w:hAnsi="Times New Roman"/>
                        <w:sz w:val="28"/>
                        <w:szCs w:val="28"/>
                      </w:rPr>
                      <m:t xml:space="preserve"> </m:t>
                    </m:r>
                    <m:r>
                      <w:rPr>
                        <w:rFonts w:ascii="Cambria Math" w:eastAsia="Times New Roman" w:hAnsi="Times New Roman"/>
                        <w:sz w:val="28"/>
                        <w:szCs w:val="28"/>
                      </w:rPr>
                      <m:t>М</m:t>
                    </m:r>
                  </m:e>
                  <m:sub>
                    <m:r>
                      <w:rPr>
                        <w:rFonts w:ascii="Cambria Math" w:eastAsia="Times New Roman" w:hAnsi="Times New Roman"/>
                        <w:sz w:val="28"/>
                        <w:szCs w:val="28"/>
                      </w:rPr>
                      <m:t>экв</m:t>
                    </m:r>
                  </m:sub>
                </m:sSub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·</m:t>
                </m:r>
                <m:r>
                  <w:rPr>
                    <w:rFonts w:ascii="Cambria Math" w:eastAsia="Times New Roman" w:hAnsi="Cambria Math"/>
                    <w:sz w:val="28"/>
                    <w:szCs w:val="28"/>
                    <w:lang w:val="en-US"/>
                  </w:rPr>
                  <m:t>V</m:t>
                </m:r>
              </m:e>
              <m:sub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р-ра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1000</m:t>
                </m:r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·</m:t>
                </m:r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V</m:t>
                </m:r>
              </m:e>
              <m:sub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ал</m:t>
                </m:r>
              </m:sub>
            </m:sSub>
          </m:den>
        </m:f>
      </m:oMath>
    </w:p>
    <w:p w14:paraId="1C83BDA1" w14:textId="531A41E5" w:rsidR="00226920" w:rsidRPr="002F047F" w:rsidRDefault="00226920" w:rsidP="0022692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F047F">
        <w:rPr>
          <w:rFonts w:ascii="Times New Roman" w:hAnsi="Times New Roman"/>
          <w:sz w:val="28"/>
          <w:szCs w:val="28"/>
        </w:rPr>
        <w:lastRenderedPageBreak/>
        <w:t xml:space="preserve">где </w:t>
      </w:r>
      <m:oMath>
        <m:sSub>
          <m:sSubPr>
            <m:ctrlPr>
              <w:rPr>
                <w:rFonts w:ascii="Cambria Math" w:eastAsia="Times New Roman" w:hAnsi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HCl</m:t>
            </m:r>
          </m:sub>
        </m:sSub>
      </m:oMath>
      <w:r w:rsidRPr="002F047F">
        <w:rPr>
          <w:rFonts w:ascii="Times New Roman" w:hAnsi="Times New Roman"/>
          <w:sz w:val="28"/>
          <w:szCs w:val="28"/>
        </w:rPr>
        <w:t xml:space="preserve"> — объем раствора соляной кислоты концентрации 0,2 моль/дм</w:t>
      </w:r>
      <w:proofErr w:type="gramStart"/>
      <w:r w:rsidRPr="002F047F">
        <w:rPr>
          <w:rFonts w:ascii="Times New Roman" w:hAnsi="Times New Roman"/>
          <w:sz w:val="28"/>
          <w:szCs w:val="28"/>
          <w:vertAlign w:val="superscript"/>
        </w:rPr>
        <w:t>3</w:t>
      </w:r>
      <w:r w:rsidRPr="002F047F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2F047F">
        <w:rPr>
          <w:rFonts w:ascii="Times New Roman" w:hAnsi="Times New Roman"/>
          <w:sz w:val="28"/>
          <w:szCs w:val="28"/>
        </w:rPr>
        <w:t xml:space="preserve"> израсходованный на титрование, см</w:t>
      </w:r>
      <w:r w:rsidRPr="002F047F">
        <w:rPr>
          <w:rFonts w:ascii="Times New Roman" w:hAnsi="Times New Roman"/>
          <w:sz w:val="28"/>
          <w:szCs w:val="28"/>
          <w:vertAlign w:val="superscript"/>
        </w:rPr>
        <w:t>3</w:t>
      </w:r>
      <w:r w:rsidRPr="002F047F">
        <w:rPr>
          <w:rFonts w:ascii="Times New Roman" w:hAnsi="Times New Roman"/>
          <w:sz w:val="28"/>
          <w:szCs w:val="28"/>
        </w:rPr>
        <w:t xml:space="preserve">; </w:t>
      </w:r>
    </w:p>
    <w:p w14:paraId="050E93BF" w14:textId="580C2147" w:rsidR="00226920" w:rsidRPr="002F047F" w:rsidRDefault="00A818A0" w:rsidP="00226920">
      <w:pPr>
        <w:spacing w:after="0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HCl</m:t>
            </m:r>
          </m:sub>
        </m:sSub>
      </m:oMath>
      <w:r w:rsidR="00226920" w:rsidRPr="00226920">
        <w:rPr>
          <w:rFonts w:ascii="Times New Roman" w:eastAsia="Times New Roman" w:hAnsi="Times New Roman"/>
          <w:i/>
          <w:sz w:val="28"/>
          <w:szCs w:val="28"/>
        </w:rPr>
        <w:t xml:space="preserve"> - </w:t>
      </w:r>
      <w:r w:rsidR="00226920" w:rsidRPr="00226920">
        <w:rPr>
          <w:rFonts w:ascii="Times New Roman" w:eastAsia="Times New Roman" w:hAnsi="Times New Roman"/>
          <w:sz w:val="28"/>
          <w:szCs w:val="28"/>
        </w:rPr>
        <w:t>концентрация</w:t>
      </w:r>
      <w:r w:rsidR="00226920" w:rsidRPr="002F047F">
        <w:rPr>
          <w:rFonts w:ascii="Times New Roman" w:hAnsi="Times New Roman"/>
          <w:sz w:val="28"/>
          <w:szCs w:val="28"/>
        </w:rPr>
        <w:t xml:space="preserve"> соляной </w:t>
      </w:r>
      <w:proofErr w:type="gramStart"/>
      <w:r w:rsidR="00226920" w:rsidRPr="002F047F">
        <w:rPr>
          <w:rFonts w:ascii="Times New Roman" w:hAnsi="Times New Roman"/>
          <w:sz w:val="28"/>
          <w:szCs w:val="28"/>
        </w:rPr>
        <w:t>кислоты ,</w:t>
      </w:r>
      <w:proofErr w:type="gramEnd"/>
      <w:r w:rsidR="00226920" w:rsidRPr="002F047F">
        <w:rPr>
          <w:rFonts w:ascii="Times New Roman" w:hAnsi="Times New Roman"/>
          <w:sz w:val="28"/>
          <w:szCs w:val="28"/>
        </w:rPr>
        <w:t xml:space="preserve"> моль/дм</w:t>
      </w:r>
      <w:r w:rsidR="00226920" w:rsidRPr="002F047F">
        <w:rPr>
          <w:rFonts w:ascii="Times New Roman" w:hAnsi="Times New Roman"/>
          <w:sz w:val="28"/>
          <w:szCs w:val="28"/>
          <w:vertAlign w:val="superscript"/>
        </w:rPr>
        <w:t>3</w:t>
      </w:r>
      <w:r w:rsidR="00226920" w:rsidRPr="002F047F">
        <w:rPr>
          <w:rFonts w:ascii="Times New Roman" w:hAnsi="Times New Roman"/>
          <w:sz w:val="28"/>
          <w:szCs w:val="28"/>
        </w:rPr>
        <w:t xml:space="preserve"> ,</w:t>
      </w:r>
    </w:p>
    <w:p w14:paraId="1B46BA17" w14:textId="77777777" w:rsidR="00226920" w:rsidRPr="002F047F" w:rsidRDefault="00226920" w:rsidP="00226920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F047F">
        <w:rPr>
          <w:rFonts w:ascii="Times New Roman" w:hAnsi="Times New Roman"/>
          <w:sz w:val="28"/>
          <w:szCs w:val="28"/>
        </w:rPr>
        <w:t>М</w:t>
      </w:r>
      <w:r w:rsidRPr="002F047F">
        <w:rPr>
          <w:rFonts w:ascii="Times New Roman" w:hAnsi="Times New Roman"/>
          <w:sz w:val="28"/>
          <w:szCs w:val="28"/>
          <w:vertAlign w:val="subscript"/>
        </w:rPr>
        <w:t>экв</w:t>
      </w:r>
      <w:proofErr w:type="spellEnd"/>
      <w:r w:rsidRPr="002F047F">
        <w:rPr>
          <w:rFonts w:ascii="Times New Roman" w:hAnsi="Times New Roman"/>
          <w:sz w:val="28"/>
          <w:szCs w:val="28"/>
        </w:rPr>
        <w:t xml:space="preserve"> – масса эквивалента вещества, г/моль;</w:t>
      </w:r>
    </w:p>
    <w:p w14:paraId="035DC493" w14:textId="77777777" w:rsidR="00226920" w:rsidRPr="002F047F" w:rsidRDefault="00226920" w:rsidP="0022692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F047F">
        <w:rPr>
          <w:rFonts w:ascii="Times New Roman" w:hAnsi="Times New Roman"/>
          <w:sz w:val="28"/>
          <w:szCs w:val="28"/>
          <w:lang w:val="en-US"/>
        </w:rPr>
        <w:t>V</w:t>
      </w:r>
      <w:r w:rsidRPr="002F047F">
        <w:rPr>
          <w:rFonts w:ascii="Times New Roman" w:hAnsi="Times New Roman"/>
          <w:sz w:val="28"/>
          <w:szCs w:val="28"/>
          <w:vertAlign w:val="subscript"/>
        </w:rPr>
        <w:t>р-</w:t>
      </w:r>
      <w:proofErr w:type="spellStart"/>
      <w:r w:rsidRPr="002F047F">
        <w:rPr>
          <w:rFonts w:ascii="Times New Roman" w:hAnsi="Times New Roman"/>
          <w:sz w:val="28"/>
          <w:szCs w:val="28"/>
          <w:vertAlign w:val="subscript"/>
        </w:rPr>
        <w:t>ра</w:t>
      </w:r>
      <w:proofErr w:type="spellEnd"/>
      <w:proofErr w:type="gramStart"/>
      <w:r w:rsidRPr="002F047F">
        <w:rPr>
          <w:rFonts w:ascii="Times New Roman" w:hAnsi="Times New Roman"/>
          <w:sz w:val="28"/>
          <w:szCs w:val="28"/>
        </w:rPr>
        <w:t>-  объем</w:t>
      </w:r>
      <w:proofErr w:type="gramEnd"/>
      <w:r w:rsidRPr="002F047F">
        <w:rPr>
          <w:rFonts w:ascii="Times New Roman" w:hAnsi="Times New Roman"/>
          <w:sz w:val="28"/>
          <w:szCs w:val="28"/>
        </w:rPr>
        <w:t xml:space="preserve"> приготовленного раствора, см</w:t>
      </w:r>
      <w:r w:rsidRPr="002F047F">
        <w:rPr>
          <w:rFonts w:ascii="Times New Roman" w:hAnsi="Times New Roman"/>
          <w:sz w:val="28"/>
          <w:szCs w:val="28"/>
          <w:vertAlign w:val="superscript"/>
        </w:rPr>
        <w:t>3</w:t>
      </w:r>
      <w:r w:rsidRPr="002F047F">
        <w:rPr>
          <w:rFonts w:ascii="Times New Roman" w:hAnsi="Times New Roman"/>
          <w:sz w:val="28"/>
          <w:szCs w:val="28"/>
        </w:rPr>
        <w:t>;</w:t>
      </w:r>
    </w:p>
    <w:p w14:paraId="3F4AE211" w14:textId="77777777" w:rsidR="00226920" w:rsidRPr="002F047F" w:rsidRDefault="00226920" w:rsidP="00226920">
      <w:pPr>
        <w:jc w:val="both"/>
        <w:rPr>
          <w:rFonts w:ascii="Times New Roman" w:hAnsi="Times New Roman"/>
          <w:i/>
          <w:sz w:val="28"/>
          <w:szCs w:val="28"/>
        </w:rPr>
      </w:pPr>
      <w:r w:rsidRPr="002F047F">
        <w:rPr>
          <w:rFonts w:ascii="Times New Roman" w:hAnsi="Times New Roman"/>
          <w:sz w:val="28"/>
          <w:szCs w:val="28"/>
          <w:lang w:val="en-US"/>
        </w:rPr>
        <w:t>V</w:t>
      </w:r>
      <w:r w:rsidRPr="002F047F">
        <w:rPr>
          <w:rFonts w:ascii="Times New Roman" w:hAnsi="Times New Roman"/>
          <w:sz w:val="28"/>
          <w:szCs w:val="28"/>
          <w:vertAlign w:val="subscript"/>
        </w:rPr>
        <w:t>ал</w:t>
      </w:r>
      <w:r w:rsidRPr="002F047F">
        <w:rPr>
          <w:rFonts w:ascii="Times New Roman" w:hAnsi="Times New Roman"/>
          <w:sz w:val="28"/>
          <w:szCs w:val="28"/>
        </w:rPr>
        <w:t xml:space="preserve"> – ал</w:t>
      </w:r>
      <w:r>
        <w:rPr>
          <w:rFonts w:ascii="Times New Roman" w:hAnsi="Times New Roman"/>
          <w:sz w:val="28"/>
          <w:szCs w:val="28"/>
        </w:rPr>
        <w:t>и</w:t>
      </w:r>
      <w:r w:rsidRPr="002F047F">
        <w:rPr>
          <w:rFonts w:ascii="Times New Roman" w:hAnsi="Times New Roman"/>
          <w:sz w:val="28"/>
          <w:szCs w:val="28"/>
        </w:rPr>
        <w:t>квотная часть раствора, взятая для анализа, см</w:t>
      </w:r>
      <w:r w:rsidRPr="002F047F">
        <w:rPr>
          <w:rFonts w:ascii="Times New Roman" w:hAnsi="Times New Roman"/>
          <w:sz w:val="28"/>
          <w:szCs w:val="28"/>
          <w:vertAlign w:val="superscript"/>
        </w:rPr>
        <w:t>3</w:t>
      </w:r>
      <w:r w:rsidRPr="002F047F">
        <w:rPr>
          <w:rFonts w:ascii="Times New Roman" w:hAnsi="Times New Roman"/>
          <w:sz w:val="28"/>
          <w:szCs w:val="28"/>
        </w:rPr>
        <w:t>.</w:t>
      </w:r>
    </w:p>
    <w:p w14:paraId="36CF7587" w14:textId="77777777" w:rsidR="00226920" w:rsidRDefault="00226920" w:rsidP="0022692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2F047F">
        <w:rPr>
          <w:rFonts w:ascii="Times New Roman" w:hAnsi="Times New Roman"/>
          <w:sz w:val="28"/>
          <w:szCs w:val="28"/>
        </w:rPr>
        <w:t>За результат анализа принимают среднее арифметическое результатов двух параллельных определений, абсолютное расхождение между которыми не превышает допускаемое расхождение, равное 0,2 % при доверительной вероятности Р=0,95.</w:t>
      </w:r>
    </w:p>
    <w:p w14:paraId="4FDC7D3B" w14:textId="77777777" w:rsidR="00226920" w:rsidRPr="00D900AD" w:rsidRDefault="00226920" w:rsidP="0022692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представить в виде (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r w:rsidRPr="00D900AD">
        <w:rPr>
          <w:rFonts w:ascii="Times New Roman" w:hAnsi="Times New Roman"/>
          <w:sz w:val="28"/>
          <w:szCs w:val="28"/>
          <w:vertAlign w:val="subscript"/>
        </w:rPr>
        <w:t>ср</w:t>
      </w:r>
      <w:proofErr w:type="spellEnd"/>
      <w:r>
        <w:rPr>
          <w:rFonts w:ascii="Times New Roman" w:hAnsi="Times New Roman"/>
          <w:sz w:val="28"/>
          <w:szCs w:val="28"/>
        </w:rPr>
        <w:t xml:space="preserve">± </w:t>
      </w:r>
      <w:proofErr w:type="gramStart"/>
      <w:r>
        <w:rPr>
          <w:rFonts w:ascii="Times New Roman" w:hAnsi="Times New Roman"/>
          <w:sz w:val="28"/>
          <w:szCs w:val="28"/>
        </w:rPr>
        <w:t>∆)%</w:t>
      </w:r>
      <w:proofErr w:type="gramEnd"/>
      <w:r>
        <w:rPr>
          <w:rFonts w:ascii="Times New Roman" w:hAnsi="Times New Roman"/>
          <w:sz w:val="28"/>
          <w:szCs w:val="28"/>
        </w:rPr>
        <w:t xml:space="preserve">, где ∆ - допустимое отклонение концентрации основного вещества в растворе. </w:t>
      </w:r>
    </w:p>
    <w:p w14:paraId="58BD1B52" w14:textId="77777777" w:rsidR="00105C85" w:rsidRDefault="00105C85" w:rsidP="00226920">
      <w:pPr>
        <w:rPr>
          <w:rFonts w:ascii="Times New Roman" w:hAnsi="Times New Roman"/>
          <w:sz w:val="28"/>
          <w:szCs w:val="28"/>
        </w:rPr>
      </w:pPr>
    </w:p>
    <w:p w14:paraId="69CDFF4A" w14:textId="77777777" w:rsidR="00226920" w:rsidRPr="00D900AD" w:rsidRDefault="00226920" w:rsidP="00226920">
      <w:pPr>
        <w:rPr>
          <w:rFonts w:ascii="Times New Roman" w:hAnsi="Times New Roman"/>
          <w:sz w:val="28"/>
          <w:szCs w:val="28"/>
        </w:rPr>
      </w:pPr>
      <w:r w:rsidRPr="00D900AD">
        <w:rPr>
          <w:rFonts w:ascii="Times New Roman" w:hAnsi="Times New Roman"/>
          <w:sz w:val="28"/>
          <w:szCs w:val="28"/>
        </w:rPr>
        <w:t>ПЛОТНОСТЬ РАСТВОРОВ КАРБОНАТА НАТРИЯ (Na</w:t>
      </w:r>
      <w:r w:rsidRPr="00D900AD">
        <w:rPr>
          <w:rFonts w:ascii="Times New Roman" w:hAnsi="Times New Roman"/>
          <w:sz w:val="28"/>
          <w:szCs w:val="28"/>
          <w:vertAlign w:val="subscript"/>
        </w:rPr>
        <w:t>2</w:t>
      </w:r>
      <w:r w:rsidRPr="00D900AD">
        <w:rPr>
          <w:rFonts w:ascii="Times New Roman" w:hAnsi="Times New Roman"/>
          <w:sz w:val="28"/>
          <w:szCs w:val="28"/>
        </w:rPr>
        <w:t>CO</w:t>
      </w:r>
      <w:r w:rsidRPr="00D900AD">
        <w:rPr>
          <w:rFonts w:ascii="Times New Roman" w:hAnsi="Times New Roman"/>
          <w:sz w:val="28"/>
          <w:szCs w:val="28"/>
          <w:vertAlign w:val="subscript"/>
        </w:rPr>
        <w:t>3</w:t>
      </w:r>
      <w:r w:rsidRPr="00D900AD">
        <w:rPr>
          <w:rFonts w:ascii="Times New Roman" w:hAnsi="Times New Roman"/>
          <w:sz w:val="28"/>
          <w:szCs w:val="28"/>
        </w:rPr>
        <w:t>) ПРИ 20°C</w:t>
      </w:r>
      <w:r w:rsidR="0022285B">
        <w:rPr>
          <w:rFonts w:ascii="Times New Roman" w:hAnsi="Times New Roman"/>
          <w:sz w:val="28"/>
          <w:szCs w:val="28"/>
        </w:rPr>
        <w:t>*</w:t>
      </w:r>
    </w:p>
    <w:tbl>
      <w:tblPr>
        <w:tblW w:w="9748" w:type="dxa"/>
        <w:tblCellSpacing w:w="15" w:type="dxa"/>
        <w:shd w:val="clear" w:color="auto" w:fill="0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41"/>
        <w:gridCol w:w="2049"/>
        <w:gridCol w:w="2408"/>
        <w:gridCol w:w="2550"/>
      </w:tblGrid>
      <w:tr w:rsidR="00226920" w:rsidRPr="00CC7363" w14:paraId="2526DB1E" w14:textId="77777777" w:rsidTr="00F843DA">
        <w:trPr>
          <w:tblCellSpacing w:w="15" w:type="dxa"/>
        </w:trPr>
        <w:tc>
          <w:tcPr>
            <w:tcW w:w="1382" w:type="pct"/>
            <w:shd w:val="clear" w:color="auto" w:fill="FFFFFF"/>
            <w:vAlign w:val="center"/>
            <w:hideMark/>
          </w:tcPr>
          <w:p w14:paraId="1EC7A64E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плотность</w:t>
            </w:r>
            <w:r w:rsidRPr="00CC7363">
              <w:rPr>
                <w:rFonts w:ascii="Arial" w:eastAsia="Times New Roman" w:hAnsi="Arial" w:cs="Arial"/>
                <w:lang w:eastAsia="ru-RU"/>
              </w:rPr>
              <w:br/>
              <w:t>г/мл</w:t>
            </w:r>
          </w:p>
        </w:tc>
        <w:tc>
          <w:tcPr>
            <w:tcW w:w="1036" w:type="pct"/>
            <w:shd w:val="clear" w:color="auto" w:fill="FFFFFF"/>
            <w:vAlign w:val="center"/>
            <w:hideMark/>
          </w:tcPr>
          <w:p w14:paraId="6C43D1CE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%</w:t>
            </w:r>
          </w:p>
        </w:tc>
        <w:tc>
          <w:tcPr>
            <w:tcW w:w="1220" w:type="pct"/>
            <w:shd w:val="clear" w:color="auto" w:fill="FFFFFF"/>
            <w:vAlign w:val="center"/>
            <w:hideMark/>
          </w:tcPr>
          <w:p w14:paraId="00D4B304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г/л</w:t>
            </w:r>
          </w:p>
        </w:tc>
        <w:tc>
          <w:tcPr>
            <w:tcW w:w="1285" w:type="pct"/>
            <w:shd w:val="clear" w:color="auto" w:fill="FFFFFF"/>
            <w:vAlign w:val="center"/>
            <w:hideMark/>
          </w:tcPr>
          <w:p w14:paraId="7AE45892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моль/л</w:t>
            </w:r>
          </w:p>
        </w:tc>
      </w:tr>
      <w:tr w:rsidR="00226920" w:rsidRPr="00CC7363" w14:paraId="3EBEB2E4" w14:textId="77777777" w:rsidTr="00F843DA">
        <w:trPr>
          <w:tblCellSpacing w:w="15" w:type="dxa"/>
        </w:trPr>
        <w:tc>
          <w:tcPr>
            <w:tcW w:w="1382" w:type="pct"/>
            <w:shd w:val="clear" w:color="auto" w:fill="FFFFFF"/>
            <w:vAlign w:val="center"/>
            <w:hideMark/>
          </w:tcPr>
          <w:p w14:paraId="5EB0D980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1,000</w:t>
            </w:r>
          </w:p>
        </w:tc>
        <w:tc>
          <w:tcPr>
            <w:tcW w:w="1036" w:type="pct"/>
            <w:shd w:val="clear" w:color="auto" w:fill="FFFFFF"/>
            <w:vAlign w:val="center"/>
            <w:hideMark/>
          </w:tcPr>
          <w:p w14:paraId="4194E7E7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0,19</w:t>
            </w:r>
          </w:p>
        </w:tc>
        <w:tc>
          <w:tcPr>
            <w:tcW w:w="1220" w:type="pct"/>
            <w:shd w:val="clear" w:color="auto" w:fill="FFFFFF"/>
            <w:vAlign w:val="center"/>
            <w:hideMark/>
          </w:tcPr>
          <w:p w14:paraId="0891720C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1,91</w:t>
            </w:r>
          </w:p>
        </w:tc>
        <w:tc>
          <w:tcPr>
            <w:tcW w:w="1285" w:type="pct"/>
            <w:shd w:val="clear" w:color="auto" w:fill="FFFFFF"/>
            <w:vAlign w:val="center"/>
            <w:hideMark/>
          </w:tcPr>
          <w:p w14:paraId="4ED0E3C4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0,018</w:t>
            </w:r>
          </w:p>
        </w:tc>
      </w:tr>
      <w:tr w:rsidR="00226920" w:rsidRPr="00CC7363" w14:paraId="2ED4F1A2" w14:textId="77777777" w:rsidTr="00F843DA">
        <w:trPr>
          <w:tblCellSpacing w:w="15" w:type="dxa"/>
        </w:trPr>
        <w:tc>
          <w:tcPr>
            <w:tcW w:w="1382" w:type="pct"/>
            <w:shd w:val="clear" w:color="auto" w:fill="FFFFFF"/>
            <w:vAlign w:val="center"/>
            <w:hideMark/>
          </w:tcPr>
          <w:p w14:paraId="34E1A2C1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1,005</w:t>
            </w:r>
          </w:p>
        </w:tc>
        <w:tc>
          <w:tcPr>
            <w:tcW w:w="1036" w:type="pct"/>
            <w:shd w:val="clear" w:color="auto" w:fill="FFFFFF"/>
            <w:vAlign w:val="center"/>
            <w:hideMark/>
          </w:tcPr>
          <w:p w14:paraId="4F2D9C5B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0,67</w:t>
            </w:r>
          </w:p>
        </w:tc>
        <w:tc>
          <w:tcPr>
            <w:tcW w:w="1220" w:type="pct"/>
            <w:shd w:val="clear" w:color="auto" w:fill="FFFFFF"/>
            <w:vAlign w:val="center"/>
            <w:hideMark/>
          </w:tcPr>
          <w:p w14:paraId="23D42B86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6,70</w:t>
            </w:r>
          </w:p>
        </w:tc>
        <w:tc>
          <w:tcPr>
            <w:tcW w:w="1285" w:type="pct"/>
            <w:shd w:val="clear" w:color="auto" w:fill="FFFFFF"/>
            <w:vAlign w:val="center"/>
            <w:hideMark/>
          </w:tcPr>
          <w:p w14:paraId="1D966CB4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0,0635</w:t>
            </w:r>
          </w:p>
        </w:tc>
      </w:tr>
      <w:tr w:rsidR="00226920" w:rsidRPr="00CC7363" w14:paraId="4F1B2695" w14:textId="77777777" w:rsidTr="00F843DA">
        <w:trPr>
          <w:tblCellSpacing w:w="15" w:type="dxa"/>
        </w:trPr>
        <w:tc>
          <w:tcPr>
            <w:tcW w:w="1382" w:type="pct"/>
            <w:shd w:val="clear" w:color="auto" w:fill="FFFFFF"/>
            <w:vAlign w:val="center"/>
            <w:hideMark/>
          </w:tcPr>
          <w:p w14:paraId="3A46AF31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1,010</w:t>
            </w:r>
          </w:p>
        </w:tc>
        <w:tc>
          <w:tcPr>
            <w:tcW w:w="1036" w:type="pct"/>
            <w:shd w:val="clear" w:color="auto" w:fill="FFFFFF"/>
            <w:vAlign w:val="center"/>
            <w:hideMark/>
          </w:tcPr>
          <w:p w14:paraId="44BBAE63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1,14</w:t>
            </w:r>
          </w:p>
        </w:tc>
        <w:tc>
          <w:tcPr>
            <w:tcW w:w="1220" w:type="pct"/>
            <w:shd w:val="clear" w:color="auto" w:fill="FFFFFF"/>
            <w:vAlign w:val="center"/>
            <w:hideMark/>
          </w:tcPr>
          <w:p w14:paraId="6F1DDFA8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11,6</w:t>
            </w:r>
          </w:p>
        </w:tc>
        <w:tc>
          <w:tcPr>
            <w:tcW w:w="1285" w:type="pct"/>
            <w:shd w:val="clear" w:color="auto" w:fill="FFFFFF"/>
            <w:vAlign w:val="center"/>
            <w:hideMark/>
          </w:tcPr>
          <w:p w14:paraId="681A2C1C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0,109</w:t>
            </w:r>
          </w:p>
        </w:tc>
      </w:tr>
      <w:tr w:rsidR="00226920" w:rsidRPr="00CC7363" w14:paraId="0B49359D" w14:textId="77777777" w:rsidTr="00F843DA">
        <w:trPr>
          <w:tblCellSpacing w:w="15" w:type="dxa"/>
        </w:trPr>
        <w:tc>
          <w:tcPr>
            <w:tcW w:w="1382" w:type="pct"/>
            <w:shd w:val="clear" w:color="auto" w:fill="FFFFFF"/>
            <w:vAlign w:val="center"/>
            <w:hideMark/>
          </w:tcPr>
          <w:p w14:paraId="5FA3F7FF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1,020</w:t>
            </w:r>
          </w:p>
        </w:tc>
        <w:tc>
          <w:tcPr>
            <w:tcW w:w="1036" w:type="pct"/>
            <w:shd w:val="clear" w:color="auto" w:fill="FFFFFF"/>
            <w:vAlign w:val="center"/>
            <w:hideMark/>
          </w:tcPr>
          <w:p w14:paraId="306DD19F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2,10</w:t>
            </w:r>
          </w:p>
        </w:tc>
        <w:tc>
          <w:tcPr>
            <w:tcW w:w="1220" w:type="pct"/>
            <w:shd w:val="clear" w:color="auto" w:fill="FFFFFF"/>
            <w:vAlign w:val="center"/>
            <w:hideMark/>
          </w:tcPr>
          <w:p w14:paraId="000F8E64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21,4</w:t>
            </w:r>
          </w:p>
        </w:tc>
        <w:tc>
          <w:tcPr>
            <w:tcW w:w="1285" w:type="pct"/>
            <w:shd w:val="clear" w:color="auto" w:fill="FFFFFF"/>
            <w:vAlign w:val="center"/>
            <w:hideMark/>
          </w:tcPr>
          <w:p w14:paraId="6FD64CB2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0,202</w:t>
            </w:r>
          </w:p>
        </w:tc>
      </w:tr>
      <w:tr w:rsidR="00226920" w:rsidRPr="00CC7363" w14:paraId="1B8D1378" w14:textId="77777777" w:rsidTr="00F843DA">
        <w:trPr>
          <w:tblCellSpacing w:w="15" w:type="dxa"/>
        </w:trPr>
        <w:tc>
          <w:tcPr>
            <w:tcW w:w="1382" w:type="pct"/>
            <w:shd w:val="clear" w:color="auto" w:fill="FFFFFF"/>
            <w:vAlign w:val="center"/>
            <w:hideMark/>
          </w:tcPr>
          <w:p w14:paraId="129A8D59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1,030</w:t>
            </w:r>
          </w:p>
        </w:tc>
        <w:tc>
          <w:tcPr>
            <w:tcW w:w="1036" w:type="pct"/>
            <w:shd w:val="clear" w:color="auto" w:fill="FFFFFF"/>
            <w:vAlign w:val="center"/>
            <w:hideMark/>
          </w:tcPr>
          <w:p w14:paraId="4E2D437B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3,05</w:t>
            </w:r>
          </w:p>
        </w:tc>
        <w:tc>
          <w:tcPr>
            <w:tcW w:w="1220" w:type="pct"/>
            <w:shd w:val="clear" w:color="auto" w:fill="FFFFFF"/>
            <w:vAlign w:val="center"/>
            <w:hideMark/>
          </w:tcPr>
          <w:p w14:paraId="3982AFB5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31,4</w:t>
            </w:r>
          </w:p>
        </w:tc>
        <w:tc>
          <w:tcPr>
            <w:tcW w:w="1285" w:type="pct"/>
            <w:shd w:val="clear" w:color="auto" w:fill="FFFFFF"/>
            <w:vAlign w:val="center"/>
            <w:hideMark/>
          </w:tcPr>
          <w:p w14:paraId="659B8D6A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0,296</w:t>
            </w:r>
          </w:p>
        </w:tc>
      </w:tr>
      <w:tr w:rsidR="00226920" w:rsidRPr="00CC7363" w14:paraId="6F214487" w14:textId="77777777" w:rsidTr="00F843DA">
        <w:trPr>
          <w:tblCellSpacing w:w="15" w:type="dxa"/>
        </w:trPr>
        <w:tc>
          <w:tcPr>
            <w:tcW w:w="1382" w:type="pct"/>
            <w:shd w:val="clear" w:color="auto" w:fill="FFFFFF"/>
            <w:vAlign w:val="center"/>
            <w:hideMark/>
          </w:tcPr>
          <w:p w14:paraId="0E30B505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1,040</w:t>
            </w:r>
          </w:p>
        </w:tc>
        <w:tc>
          <w:tcPr>
            <w:tcW w:w="1036" w:type="pct"/>
            <w:shd w:val="clear" w:color="auto" w:fill="FFFFFF"/>
            <w:vAlign w:val="center"/>
            <w:hideMark/>
          </w:tcPr>
          <w:p w14:paraId="7D9D2CCC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4,03</w:t>
            </w:r>
          </w:p>
        </w:tc>
        <w:tc>
          <w:tcPr>
            <w:tcW w:w="1220" w:type="pct"/>
            <w:shd w:val="clear" w:color="auto" w:fill="FFFFFF"/>
            <w:vAlign w:val="center"/>
            <w:hideMark/>
          </w:tcPr>
          <w:p w14:paraId="11CC7FDB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41,9</w:t>
            </w:r>
          </w:p>
        </w:tc>
        <w:tc>
          <w:tcPr>
            <w:tcW w:w="1285" w:type="pct"/>
            <w:shd w:val="clear" w:color="auto" w:fill="FFFFFF"/>
            <w:vAlign w:val="center"/>
            <w:hideMark/>
          </w:tcPr>
          <w:p w14:paraId="6D519DD7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0,395</w:t>
            </w:r>
          </w:p>
        </w:tc>
      </w:tr>
      <w:tr w:rsidR="00226920" w:rsidRPr="00CC7363" w14:paraId="578E6AE0" w14:textId="77777777" w:rsidTr="00F843DA">
        <w:trPr>
          <w:tblCellSpacing w:w="15" w:type="dxa"/>
        </w:trPr>
        <w:tc>
          <w:tcPr>
            <w:tcW w:w="1382" w:type="pct"/>
            <w:shd w:val="clear" w:color="auto" w:fill="FFFFFF"/>
            <w:vAlign w:val="center"/>
            <w:hideMark/>
          </w:tcPr>
          <w:p w14:paraId="6A4EDFF5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1,050</w:t>
            </w:r>
          </w:p>
        </w:tc>
        <w:tc>
          <w:tcPr>
            <w:tcW w:w="1036" w:type="pct"/>
            <w:shd w:val="clear" w:color="auto" w:fill="FFFFFF"/>
            <w:vAlign w:val="center"/>
            <w:hideMark/>
          </w:tcPr>
          <w:p w14:paraId="6EF2B003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4,98</w:t>
            </w:r>
          </w:p>
        </w:tc>
        <w:tc>
          <w:tcPr>
            <w:tcW w:w="1220" w:type="pct"/>
            <w:shd w:val="clear" w:color="auto" w:fill="FFFFFF"/>
            <w:vAlign w:val="center"/>
            <w:hideMark/>
          </w:tcPr>
          <w:p w14:paraId="6F576683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52,3</w:t>
            </w:r>
          </w:p>
        </w:tc>
        <w:tc>
          <w:tcPr>
            <w:tcW w:w="1285" w:type="pct"/>
            <w:shd w:val="clear" w:color="auto" w:fill="FFFFFF"/>
            <w:vAlign w:val="center"/>
            <w:hideMark/>
          </w:tcPr>
          <w:p w14:paraId="0704A083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0,493</w:t>
            </w:r>
          </w:p>
        </w:tc>
      </w:tr>
      <w:tr w:rsidR="00226920" w:rsidRPr="00CC7363" w14:paraId="76714677" w14:textId="77777777" w:rsidTr="00F843DA">
        <w:trPr>
          <w:tblCellSpacing w:w="15" w:type="dxa"/>
        </w:trPr>
        <w:tc>
          <w:tcPr>
            <w:tcW w:w="1382" w:type="pct"/>
            <w:shd w:val="clear" w:color="auto" w:fill="FFFFFF"/>
            <w:vAlign w:val="center"/>
            <w:hideMark/>
          </w:tcPr>
          <w:p w14:paraId="0DA6F070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1,060</w:t>
            </w:r>
          </w:p>
        </w:tc>
        <w:tc>
          <w:tcPr>
            <w:tcW w:w="1036" w:type="pct"/>
            <w:shd w:val="clear" w:color="auto" w:fill="FFFFFF"/>
            <w:vAlign w:val="center"/>
            <w:hideMark/>
          </w:tcPr>
          <w:p w14:paraId="5862C317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5,95</w:t>
            </w:r>
          </w:p>
        </w:tc>
        <w:tc>
          <w:tcPr>
            <w:tcW w:w="1220" w:type="pct"/>
            <w:shd w:val="clear" w:color="auto" w:fill="FFFFFF"/>
            <w:vAlign w:val="center"/>
            <w:hideMark/>
          </w:tcPr>
          <w:p w14:paraId="5FE3315B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63,6</w:t>
            </w:r>
          </w:p>
        </w:tc>
        <w:tc>
          <w:tcPr>
            <w:tcW w:w="1285" w:type="pct"/>
            <w:shd w:val="clear" w:color="auto" w:fill="FFFFFF"/>
            <w:vAlign w:val="center"/>
            <w:hideMark/>
          </w:tcPr>
          <w:p w14:paraId="29E94E65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0,595</w:t>
            </w:r>
          </w:p>
        </w:tc>
      </w:tr>
      <w:tr w:rsidR="00226920" w:rsidRPr="00CC7363" w14:paraId="4693E312" w14:textId="77777777" w:rsidTr="00F843DA">
        <w:trPr>
          <w:tblCellSpacing w:w="15" w:type="dxa"/>
        </w:trPr>
        <w:tc>
          <w:tcPr>
            <w:tcW w:w="1382" w:type="pct"/>
            <w:shd w:val="clear" w:color="auto" w:fill="FFFFFF"/>
            <w:vAlign w:val="center"/>
            <w:hideMark/>
          </w:tcPr>
          <w:p w14:paraId="72A931E6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1,070</w:t>
            </w:r>
          </w:p>
        </w:tc>
        <w:tc>
          <w:tcPr>
            <w:tcW w:w="1036" w:type="pct"/>
            <w:shd w:val="clear" w:color="auto" w:fill="FFFFFF"/>
            <w:vAlign w:val="center"/>
            <w:hideMark/>
          </w:tcPr>
          <w:p w14:paraId="5FEC2955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6,90</w:t>
            </w:r>
          </w:p>
        </w:tc>
        <w:tc>
          <w:tcPr>
            <w:tcW w:w="1220" w:type="pct"/>
            <w:shd w:val="clear" w:color="auto" w:fill="FFFFFF"/>
            <w:vAlign w:val="center"/>
            <w:hideMark/>
          </w:tcPr>
          <w:p w14:paraId="01FA8790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73,8</w:t>
            </w:r>
          </w:p>
        </w:tc>
        <w:tc>
          <w:tcPr>
            <w:tcW w:w="1285" w:type="pct"/>
            <w:shd w:val="clear" w:color="auto" w:fill="FFFFFF"/>
            <w:vAlign w:val="center"/>
            <w:hideMark/>
          </w:tcPr>
          <w:p w14:paraId="032F3F16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0,696</w:t>
            </w:r>
          </w:p>
        </w:tc>
      </w:tr>
      <w:tr w:rsidR="00226920" w:rsidRPr="00CC7363" w14:paraId="0130BF23" w14:textId="77777777" w:rsidTr="00F843DA">
        <w:trPr>
          <w:tblCellSpacing w:w="15" w:type="dxa"/>
        </w:trPr>
        <w:tc>
          <w:tcPr>
            <w:tcW w:w="1382" w:type="pct"/>
            <w:shd w:val="clear" w:color="auto" w:fill="FFFFFF"/>
            <w:vAlign w:val="center"/>
            <w:hideMark/>
          </w:tcPr>
          <w:p w14:paraId="327AFD3B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1,080</w:t>
            </w:r>
          </w:p>
        </w:tc>
        <w:tc>
          <w:tcPr>
            <w:tcW w:w="1036" w:type="pct"/>
            <w:shd w:val="clear" w:color="auto" w:fill="FFFFFF"/>
            <w:vAlign w:val="center"/>
            <w:hideMark/>
          </w:tcPr>
          <w:p w14:paraId="33518E83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7,85</w:t>
            </w:r>
          </w:p>
        </w:tc>
        <w:tc>
          <w:tcPr>
            <w:tcW w:w="1220" w:type="pct"/>
            <w:shd w:val="clear" w:color="auto" w:fill="FFFFFF"/>
            <w:vAlign w:val="center"/>
            <w:hideMark/>
          </w:tcPr>
          <w:p w14:paraId="5AD4F568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84,8</w:t>
            </w:r>
          </w:p>
        </w:tc>
        <w:tc>
          <w:tcPr>
            <w:tcW w:w="1285" w:type="pct"/>
            <w:shd w:val="clear" w:color="auto" w:fill="FFFFFF"/>
            <w:vAlign w:val="center"/>
            <w:hideMark/>
          </w:tcPr>
          <w:p w14:paraId="36D76B00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0,800</w:t>
            </w:r>
          </w:p>
        </w:tc>
      </w:tr>
      <w:tr w:rsidR="00226920" w:rsidRPr="00CC7363" w14:paraId="21FA3576" w14:textId="77777777" w:rsidTr="00F843DA">
        <w:trPr>
          <w:tblCellSpacing w:w="15" w:type="dxa"/>
        </w:trPr>
        <w:tc>
          <w:tcPr>
            <w:tcW w:w="1382" w:type="pct"/>
            <w:shd w:val="clear" w:color="auto" w:fill="FFFFFF"/>
            <w:vAlign w:val="center"/>
            <w:hideMark/>
          </w:tcPr>
          <w:p w14:paraId="462156EA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1,090</w:t>
            </w:r>
          </w:p>
        </w:tc>
        <w:tc>
          <w:tcPr>
            <w:tcW w:w="1036" w:type="pct"/>
            <w:shd w:val="clear" w:color="auto" w:fill="FFFFFF"/>
            <w:vAlign w:val="center"/>
            <w:hideMark/>
          </w:tcPr>
          <w:p w14:paraId="08102781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8,80</w:t>
            </w:r>
          </w:p>
        </w:tc>
        <w:tc>
          <w:tcPr>
            <w:tcW w:w="1220" w:type="pct"/>
            <w:shd w:val="clear" w:color="auto" w:fill="FFFFFF"/>
            <w:vAlign w:val="center"/>
            <w:hideMark/>
          </w:tcPr>
          <w:p w14:paraId="6EC82C4B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95,9</w:t>
            </w:r>
          </w:p>
        </w:tc>
        <w:tc>
          <w:tcPr>
            <w:tcW w:w="1285" w:type="pct"/>
            <w:shd w:val="clear" w:color="auto" w:fill="FFFFFF"/>
            <w:vAlign w:val="center"/>
            <w:hideMark/>
          </w:tcPr>
          <w:p w14:paraId="10582E70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0,905</w:t>
            </w:r>
          </w:p>
        </w:tc>
      </w:tr>
      <w:tr w:rsidR="00226920" w:rsidRPr="00CC7363" w14:paraId="42F2BDC5" w14:textId="77777777" w:rsidTr="00F843DA">
        <w:trPr>
          <w:tblCellSpacing w:w="15" w:type="dxa"/>
        </w:trPr>
        <w:tc>
          <w:tcPr>
            <w:tcW w:w="1382" w:type="pct"/>
            <w:shd w:val="clear" w:color="auto" w:fill="FFFFFF"/>
            <w:vAlign w:val="center"/>
            <w:hideMark/>
          </w:tcPr>
          <w:p w14:paraId="16E1C13E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1,100</w:t>
            </w:r>
          </w:p>
        </w:tc>
        <w:tc>
          <w:tcPr>
            <w:tcW w:w="1036" w:type="pct"/>
            <w:shd w:val="clear" w:color="auto" w:fill="FFFFFF"/>
            <w:vAlign w:val="center"/>
            <w:hideMark/>
          </w:tcPr>
          <w:p w14:paraId="6DBF2509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9,75</w:t>
            </w:r>
          </w:p>
        </w:tc>
        <w:tc>
          <w:tcPr>
            <w:tcW w:w="1220" w:type="pct"/>
            <w:shd w:val="clear" w:color="auto" w:fill="FFFFFF"/>
            <w:vAlign w:val="center"/>
            <w:hideMark/>
          </w:tcPr>
          <w:p w14:paraId="58FCCF57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107,3</w:t>
            </w:r>
          </w:p>
        </w:tc>
        <w:tc>
          <w:tcPr>
            <w:tcW w:w="1285" w:type="pct"/>
            <w:shd w:val="clear" w:color="auto" w:fill="FFFFFF"/>
            <w:vAlign w:val="center"/>
            <w:hideMark/>
          </w:tcPr>
          <w:p w14:paraId="75AB2D38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1,012</w:t>
            </w:r>
          </w:p>
        </w:tc>
      </w:tr>
      <w:tr w:rsidR="00226920" w:rsidRPr="00CC7363" w14:paraId="3F718B01" w14:textId="77777777" w:rsidTr="00F843DA">
        <w:trPr>
          <w:tblCellSpacing w:w="15" w:type="dxa"/>
        </w:trPr>
        <w:tc>
          <w:tcPr>
            <w:tcW w:w="1382" w:type="pct"/>
            <w:shd w:val="clear" w:color="auto" w:fill="FFFFFF"/>
            <w:vAlign w:val="center"/>
            <w:hideMark/>
          </w:tcPr>
          <w:p w14:paraId="7567154A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1,110</w:t>
            </w:r>
          </w:p>
        </w:tc>
        <w:tc>
          <w:tcPr>
            <w:tcW w:w="1036" w:type="pct"/>
            <w:shd w:val="clear" w:color="auto" w:fill="FFFFFF"/>
            <w:vAlign w:val="center"/>
            <w:hideMark/>
          </w:tcPr>
          <w:p w14:paraId="0EA8B936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10,68</w:t>
            </w:r>
          </w:p>
        </w:tc>
        <w:tc>
          <w:tcPr>
            <w:tcW w:w="1220" w:type="pct"/>
            <w:shd w:val="clear" w:color="auto" w:fill="FFFFFF"/>
            <w:vAlign w:val="center"/>
            <w:hideMark/>
          </w:tcPr>
          <w:p w14:paraId="79D613DF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118,5</w:t>
            </w:r>
          </w:p>
        </w:tc>
        <w:tc>
          <w:tcPr>
            <w:tcW w:w="1285" w:type="pct"/>
            <w:shd w:val="clear" w:color="auto" w:fill="FFFFFF"/>
            <w:vAlign w:val="center"/>
            <w:hideMark/>
          </w:tcPr>
          <w:p w14:paraId="24C54840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1,118</w:t>
            </w:r>
          </w:p>
        </w:tc>
      </w:tr>
      <w:tr w:rsidR="00226920" w:rsidRPr="00CC7363" w14:paraId="42EEE92F" w14:textId="77777777" w:rsidTr="00F843DA">
        <w:trPr>
          <w:tblCellSpacing w:w="15" w:type="dxa"/>
        </w:trPr>
        <w:tc>
          <w:tcPr>
            <w:tcW w:w="1382" w:type="pct"/>
            <w:shd w:val="clear" w:color="auto" w:fill="FFFFFF"/>
            <w:vAlign w:val="center"/>
            <w:hideMark/>
          </w:tcPr>
          <w:p w14:paraId="01EE7158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1,120</w:t>
            </w:r>
          </w:p>
        </w:tc>
        <w:tc>
          <w:tcPr>
            <w:tcW w:w="1036" w:type="pct"/>
            <w:shd w:val="clear" w:color="auto" w:fill="FFFFFF"/>
            <w:vAlign w:val="center"/>
            <w:hideMark/>
          </w:tcPr>
          <w:p w14:paraId="337EF77D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11,60</w:t>
            </w:r>
          </w:p>
        </w:tc>
        <w:tc>
          <w:tcPr>
            <w:tcW w:w="1220" w:type="pct"/>
            <w:shd w:val="clear" w:color="auto" w:fill="FFFFFF"/>
            <w:vAlign w:val="center"/>
            <w:hideMark/>
          </w:tcPr>
          <w:p w14:paraId="28E94AEF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130,0</w:t>
            </w:r>
          </w:p>
        </w:tc>
        <w:tc>
          <w:tcPr>
            <w:tcW w:w="1285" w:type="pct"/>
            <w:shd w:val="clear" w:color="auto" w:fill="FFFFFF"/>
            <w:vAlign w:val="center"/>
            <w:hideMark/>
          </w:tcPr>
          <w:p w14:paraId="18EC791C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1,226</w:t>
            </w:r>
          </w:p>
        </w:tc>
      </w:tr>
      <w:tr w:rsidR="00226920" w:rsidRPr="00CC7363" w14:paraId="5D60FC88" w14:textId="77777777" w:rsidTr="00F843DA">
        <w:trPr>
          <w:tblCellSpacing w:w="15" w:type="dxa"/>
        </w:trPr>
        <w:tc>
          <w:tcPr>
            <w:tcW w:w="1382" w:type="pct"/>
            <w:shd w:val="clear" w:color="auto" w:fill="FFFFFF"/>
            <w:vAlign w:val="center"/>
            <w:hideMark/>
          </w:tcPr>
          <w:p w14:paraId="62748AE3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1,130</w:t>
            </w:r>
          </w:p>
        </w:tc>
        <w:tc>
          <w:tcPr>
            <w:tcW w:w="1036" w:type="pct"/>
            <w:shd w:val="clear" w:color="auto" w:fill="FFFFFF"/>
            <w:vAlign w:val="center"/>
            <w:hideMark/>
          </w:tcPr>
          <w:p w14:paraId="2C010600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12,52</w:t>
            </w:r>
          </w:p>
        </w:tc>
        <w:tc>
          <w:tcPr>
            <w:tcW w:w="1220" w:type="pct"/>
            <w:shd w:val="clear" w:color="auto" w:fill="FFFFFF"/>
            <w:vAlign w:val="center"/>
            <w:hideMark/>
          </w:tcPr>
          <w:p w14:paraId="3E4FF82E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141,5</w:t>
            </w:r>
          </w:p>
        </w:tc>
        <w:tc>
          <w:tcPr>
            <w:tcW w:w="1285" w:type="pct"/>
            <w:shd w:val="clear" w:color="auto" w:fill="FFFFFF"/>
            <w:vAlign w:val="center"/>
            <w:hideMark/>
          </w:tcPr>
          <w:p w14:paraId="1CF0CFCF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1,335</w:t>
            </w:r>
          </w:p>
        </w:tc>
      </w:tr>
      <w:tr w:rsidR="00226920" w:rsidRPr="00CC7363" w14:paraId="182CD1E6" w14:textId="77777777" w:rsidTr="00F843DA">
        <w:trPr>
          <w:tblCellSpacing w:w="15" w:type="dxa"/>
        </w:trPr>
        <w:tc>
          <w:tcPr>
            <w:tcW w:w="1382" w:type="pct"/>
            <w:shd w:val="clear" w:color="auto" w:fill="FFFFFF"/>
            <w:vAlign w:val="center"/>
            <w:hideMark/>
          </w:tcPr>
          <w:p w14:paraId="6CC4E06B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1,140</w:t>
            </w:r>
          </w:p>
        </w:tc>
        <w:tc>
          <w:tcPr>
            <w:tcW w:w="1036" w:type="pct"/>
            <w:shd w:val="clear" w:color="auto" w:fill="FFFFFF"/>
            <w:vAlign w:val="center"/>
            <w:hideMark/>
          </w:tcPr>
          <w:p w14:paraId="57E2621B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13,45</w:t>
            </w:r>
          </w:p>
        </w:tc>
        <w:tc>
          <w:tcPr>
            <w:tcW w:w="1220" w:type="pct"/>
            <w:shd w:val="clear" w:color="auto" w:fill="FFFFFF"/>
            <w:vAlign w:val="center"/>
            <w:hideMark/>
          </w:tcPr>
          <w:p w14:paraId="22DA7BC1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153,3</w:t>
            </w:r>
          </w:p>
        </w:tc>
        <w:tc>
          <w:tcPr>
            <w:tcW w:w="1285" w:type="pct"/>
            <w:shd w:val="clear" w:color="auto" w:fill="FFFFFF"/>
            <w:vAlign w:val="center"/>
            <w:hideMark/>
          </w:tcPr>
          <w:p w14:paraId="32CA5BB4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1,446</w:t>
            </w:r>
          </w:p>
        </w:tc>
      </w:tr>
      <w:tr w:rsidR="00226920" w:rsidRPr="00CC7363" w14:paraId="4D177FC3" w14:textId="77777777" w:rsidTr="00F843DA">
        <w:trPr>
          <w:tblCellSpacing w:w="15" w:type="dxa"/>
        </w:trPr>
        <w:tc>
          <w:tcPr>
            <w:tcW w:w="1382" w:type="pct"/>
            <w:shd w:val="clear" w:color="auto" w:fill="FFFFFF"/>
            <w:vAlign w:val="center"/>
            <w:hideMark/>
          </w:tcPr>
          <w:p w14:paraId="0A7D1F4D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1,150</w:t>
            </w:r>
          </w:p>
        </w:tc>
        <w:tc>
          <w:tcPr>
            <w:tcW w:w="1036" w:type="pct"/>
            <w:shd w:val="clear" w:color="auto" w:fill="FFFFFF"/>
            <w:vAlign w:val="center"/>
            <w:hideMark/>
          </w:tcPr>
          <w:p w14:paraId="7D269008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14,35</w:t>
            </w:r>
          </w:p>
        </w:tc>
        <w:tc>
          <w:tcPr>
            <w:tcW w:w="1220" w:type="pct"/>
            <w:shd w:val="clear" w:color="auto" w:fill="FFFFFF"/>
            <w:vAlign w:val="center"/>
            <w:hideMark/>
          </w:tcPr>
          <w:p w14:paraId="4B70728D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165,1</w:t>
            </w:r>
          </w:p>
        </w:tc>
        <w:tc>
          <w:tcPr>
            <w:tcW w:w="1285" w:type="pct"/>
            <w:shd w:val="clear" w:color="auto" w:fill="FFFFFF"/>
            <w:vAlign w:val="center"/>
            <w:hideMark/>
          </w:tcPr>
          <w:p w14:paraId="33E75793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1,557</w:t>
            </w:r>
          </w:p>
        </w:tc>
      </w:tr>
      <w:tr w:rsidR="00226920" w:rsidRPr="00CC7363" w14:paraId="7641CB01" w14:textId="77777777" w:rsidTr="00F843DA">
        <w:trPr>
          <w:tblCellSpacing w:w="15" w:type="dxa"/>
        </w:trPr>
        <w:tc>
          <w:tcPr>
            <w:tcW w:w="1382" w:type="pct"/>
            <w:shd w:val="clear" w:color="auto" w:fill="FFFFFF"/>
            <w:vAlign w:val="center"/>
            <w:hideMark/>
          </w:tcPr>
          <w:p w14:paraId="198D421F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1,160</w:t>
            </w:r>
          </w:p>
        </w:tc>
        <w:tc>
          <w:tcPr>
            <w:tcW w:w="1036" w:type="pct"/>
            <w:shd w:val="clear" w:color="auto" w:fill="FFFFFF"/>
            <w:vAlign w:val="center"/>
            <w:hideMark/>
          </w:tcPr>
          <w:p w14:paraId="5B2E506A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15,20</w:t>
            </w:r>
          </w:p>
        </w:tc>
        <w:tc>
          <w:tcPr>
            <w:tcW w:w="1220" w:type="pct"/>
            <w:shd w:val="clear" w:color="auto" w:fill="FFFFFF"/>
            <w:vAlign w:val="center"/>
            <w:hideMark/>
          </w:tcPr>
          <w:p w14:paraId="1ACFD258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176,3</w:t>
            </w:r>
          </w:p>
        </w:tc>
        <w:tc>
          <w:tcPr>
            <w:tcW w:w="1285" w:type="pct"/>
            <w:shd w:val="clear" w:color="auto" w:fill="FFFFFF"/>
            <w:vAlign w:val="center"/>
            <w:hideMark/>
          </w:tcPr>
          <w:p w14:paraId="31C539A9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1,663</w:t>
            </w:r>
          </w:p>
        </w:tc>
      </w:tr>
      <w:tr w:rsidR="00226920" w:rsidRPr="00CC7363" w14:paraId="0F71718F" w14:textId="77777777" w:rsidTr="00F843DA">
        <w:trPr>
          <w:tblCellSpacing w:w="15" w:type="dxa"/>
        </w:trPr>
        <w:tc>
          <w:tcPr>
            <w:tcW w:w="1382" w:type="pct"/>
            <w:shd w:val="clear" w:color="auto" w:fill="FFFFFF"/>
            <w:vAlign w:val="center"/>
            <w:hideMark/>
          </w:tcPr>
          <w:p w14:paraId="5515D18F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1,170</w:t>
            </w:r>
          </w:p>
        </w:tc>
        <w:tc>
          <w:tcPr>
            <w:tcW w:w="1036" w:type="pct"/>
            <w:shd w:val="clear" w:color="auto" w:fill="FFFFFF"/>
            <w:vAlign w:val="center"/>
            <w:hideMark/>
          </w:tcPr>
          <w:p w14:paraId="41153FE1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16,03</w:t>
            </w:r>
          </w:p>
        </w:tc>
        <w:tc>
          <w:tcPr>
            <w:tcW w:w="1220" w:type="pct"/>
            <w:shd w:val="clear" w:color="auto" w:fill="FFFFFF"/>
            <w:vAlign w:val="center"/>
            <w:hideMark/>
          </w:tcPr>
          <w:p w14:paraId="674067EA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187,5</w:t>
            </w:r>
          </w:p>
        </w:tc>
        <w:tc>
          <w:tcPr>
            <w:tcW w:w="1285" w:type="pct"/>
            <w:shd w:val="clear" w:color="auto" w:fill="FFFFFF"/>
            <w:vAlign w:val="center"/>
            <w:hideMark/>
          </w:tcPr>
          <w:p w14:paraId="2CDF594C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1,769</w:t>
            </w:r>
          </w:p>
        </w:tc>
      </w:tr>
      <w:tr w:rsidR="00226920" w:rsidRPr="00CC7363" w14:paraId="26DA418B" w14:textId="77777777" w:rsidTr="00F843DA">
        <w:trPr>
          <w:tblCellSpacing w:w="15" w:type="dxa"/>
        </w:trPr>
        <w:tc>
          <w:tcPr>
            <w:tcW w:w="1382" w:type="pct"/>
            <w:shd w:val="clear" w:color="auto" w:fill="FFFFFF"/>
            <w:vAlign w:val="center"/>
            <w:hideMark/>
          </w:tcPr>
          <w:p w14:paraId="0E1E303A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1,180</w:t>
            </w:r>
          </w:p>
        </w:tc>
        <w:tc>
          <w:tcPr>
            <w:tcW w:w="1036" w:type="pct"/>
            <w:shd w:val="clear" w:color="auto" w:fill="FFFFFF"/>
            <w:vAlign w:val="center"/>
            <w:hideMark/>
          </w:tcPr>
          <w:p w14:paraId="372CDA2B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16,87</w:t>
            </w:r>
          </w:p>
        </w:tc>
        <w:tc>
          <w:tcPr>
            <w:tcW w:w="1220" w:type="pct"/>
            <w:shd w:val="clear" w:color="auto" w:fill="FFFFFF"/>
            <w:vAlign w:val="center"/>
            <w:hideMark/>
          </w:tcPr>
          <w:p w14:paraId="4EBA66D5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199,1</w:t>
            </w:r>
          </w:p>
        </w:tc>
        <w:tc>
          <w:tcPr>
            <w:tcW w:w="1285" w:type="pct"/>
            <w:shd w:val="clear" w:color="auto" w:fill="FFFFFF"/>
            <w:vAlign w:val="center"/>
            <w:hideMark/>
          </w:tcPr>
          <w:p w14:paraId="6007D098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1,878</w:t>
            </w:r>
          </w:p>
        </w:tc>
      </w:tr>
      <w:tr w:rsidR="00226920" w:rsidRPr="00CC7363" w14:paraId="7075E34E" w14:textId="77777777" w:rsidTr="00F843DA">
        <w:trPr>
          <w:tblCellSpacing w:w="15" w:type="dxa"/>
        </w:trPr>
        <w:tc>
          <w:tcPr>
            <w:tcW w:w="1382" w:type="pct"/>
            <w:shd w:val="clear" w:color="auto" w:fill="FFFFFF"/>
            <w:vAlign w:val="center"/>
            <w:hideMark/>
          </w:tcPr>
          <w:p w14:paraId="1E1141AC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1,190</w:t>
            </w:r>
          </w:p>
        </w:tc>
        <w:tc>
          <w:tcPr>
            <w:tcW w:w="1036" w:type="pct"/>
            <w:shd w:val="clear" w:color="auto" w:fill="FFFFFF"/>
            <w:vAlign w:val="center"/>
            <w:hideMark/>
          </w:tcPr>
          <w:p w14:paraId="1711249A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17,70</w:t>
            </w:r>
          </w:p>
        </w:tc>
        <w:tc>
          <w:tcPr>
            <w:tcW w:w="1220" w:type="pct"/>
            <w:shd w:val="clear" w:color="auto" w:fill="FFFFFF"/>
            <w:vAlign w:val="center"/>
            <w:hideMark/>
          </w:tcPr>
          <w:p w14:paraId="07B5D581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210,6</w:t>
            </w:r>
          </w:p>
        </w:tc>
        <w:tc>
          <w:tcPr>
            <w:tcW w:w="1285" w:type="pct"/>
            <w:shd w:val="clear" w:color="auto" w:fill="FFFFFF"/>
            <w:vAlign w:val="center"/>
            <w:hideMark/>
          </w:tcPr>
          <w:p w14:paraId="65CC7A1F" w14:textId="77777777" w:rsidR="00226920" w:rsidRPr="00CC7363" w:rsidRDefault="00226920" w:rsidP="00607A3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CC7363">
              <w:rPr>
                <w:rFonts w:ascii="Arial" w:eastAsia="Times New Roman" w:hAnsi="Arial" w:cs="Arial"/>
                <w:lang w:eastAsia="ru-RU"/>
              </w:rPr>
              <w:t>1,987</w:t>
            </w:r>
          </w:p>
        </w:tc>
      </w:tr>
    </w:tbl>
    <w:p w14:paraId="759E24B0" w14:textId="77777777" w:rsidR="00105C85" w:rsidRDefault="0022285B" w:rsidP="0022285B">
      <w:pPr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*расчет плотности раствора заданной концентрации провести методом интерполяции.</w:t>
      </w:r>
    </w:p>
    <w:p w14:paraId="4EF26FCB" w14:textId="77777777" w:rsidR="00105C85" w:rsidRDefault="00105C85" w:rsidP="00226920">
      <w:pPr>
        <w:spacing w:after="0"/>
        <w:rPr>
          <w:rFonts w:ascii="Times New Roman" w:hAnsi="Times New Roman"/>
          <w:sz w:val="28"/>
          <w:szCs w:val="28"/>
        </w:rPr>
      </w:pPr>
    </w:p>
    <w:p w14:paraId="45B7A253" w14:textId="77777777" w:rsidR="00F843DA" w:rsidRDefault="00F843DA" w:rsidP="00226920">
      <w:pPr>
        <w:spacing w:after="0"/>
        <w:rPr>
          <w:rFonts w:ascii="Times New Roman" w:hAnsi="Times New Roman"/>
          <w:sz w:val="28"/>
          <w:szCs w:val="28"/>
        </w:rPr>
      </w:pPr>
    </w:p>
    <w:p w14:paraId="30DB335A" w14:textId="77777777" w:rsidR="00F843DA" w:rsidRDefault="00F843DA" w:rsidP="00226920">
      <w:pPr>
        <w:spacing w:after="0"/>
        <w:rPr>
          <w:rFonts w:ascii="Times New Roman" w:hAnsi="Times New Roman"/>
          <w:sz w:val="28"/>
          <w:szCs w:val="28"/>
        </w:rPr>
      </w:pPr>
    </w:p>
    <w:p w14:paraId="644DDE6E" w14:textId="77777777" w:rsidR="00226920" w:rsidRPr="00D900AD" w:rsidRDefault="00226920" w:rsidP="00226920">
      <w:pPr>
        <w:spacing w:after="0"/>
        <w:rPr>
          <w:rFonts w:ascii="Times New Roman" w:hAnsi="Times New Roman"/>
          <w:sz w:val="28"/>
          <w:szCs w:val="28"/>
        </w:rPr>
      </w:pPr>
      <w:r w:rsidRPr="00D900AD">
        <w:rPr>
          <w:rFonts w:ascii="Times New Roman" w:hAnsi="Times New Roman"/>
          <w:sz w:val="28"/>
          <w:szCs w:val="28"/>
        </w:rPr>
        <w:lastRenderedPageBreak/>
        <w:t>При сост</w:t>
      </w:r>
      <w:r>
        <w:rPr>
          <w:rFonts w:ascii="Times New Roman" w:hAnsi="Times New Roman"/>
          <w:sz w:val="28"/>
          <w:szCs w:val="28"/>
        </w:rPr>
        <w:t>авлении методики использовались</w:t>
      </w:r>
      <w:r w:rsidRPr="00D900AD">
        <w:rPr>
          <w:rFonts w:ascii="Times New Roman" w:hAnsi="Times New Roman"/>
          <w:sz w:val="28"/>
          <w:szCs w:val="28"/>
        </w:rPr>
        <w:t>:</w:t>
      </w:r>
    </w:p>
    <w:p w14:paraId="1A5B20E4" w14:textId="77777777" w:rsidR="00226920" w:rsidRDefault="00226920" w:rsidP="00226920">
      <w:pPr>
        <w:pStyle w:val="aff1"/>
        <w:numPr>
          <w:ilvl w:val="0"/>
          <w:numId w:val="27"/>
        </w:num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D900AD">
        <w:rPr>
          <w:rFonts w:ascii="Times New Roman" w:hAnsi="Times New Roman"/>
          <w:sz w:val="28"/>
          <w:szCs w:val="28"/>
        </w:rPr>
        <w:t>ГОСТ 3885-73 РЕАКТИВЫ И ОСОБО ЧИСТЫЕ ВЕЩЕСТВА Правила приемки, отбор проб, фасовка, упаковка, маркировка, транспортирование и хранение.</w:t>
      </w:r>
    </w:p>
    <w:p w14:paraId="35099921" w14:textId="77777777" w:rsidR="00226920" w:rsidRPr="00D900AD" w:rsidRDefault="00226920" w:rsidP="00226920">
      <w:pPr>
        <w:pStyle w:val="aff1"/>
        <w:numPr>
          <w:ilvl w:val="0"/>
          <w:numId w:val="27"/>
        </w:num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D900AD">
        <w:rPr>
          <w:rFonts w:ascii="Times New Roman" w:hAnsi="Times New Roman"/>
          <w:sz w:val="28"/>
          <w:szCs w:val="28"/>
        </w:rPr>
        <w:t xml:space="preserve">ГОСТ </w:t>
      </w:r>
      <w:r>
        <w:rPr>
          <w:rFonts w:ascii="Times New Roman" w:hAnsi="Times New Roman"/>
          <w:sz w:val="28"/>
          <w:szCs w:val="28"/>
        </w:rPr>
        <w:t>12.1.007-7</w:t>
      </w:r>
      <w:r w:rsidRPr="00D900AD">
        <w:rPr>
          <w:rFonts w:ascii="Times New Roman" w:hAnsi="Times New Roman"/>
          <w:sz w:val="28"/>
          <w:szCs w:val="28"/>
        </w:rPr>
        <w:t>6 Система стандартов безопасности труда ВРЕДНЫЕ ВЕЩЕСТВА</w:t>
      </w:r>
      <w:r>
        <w:rPr>
          <w:rFonts w:ascii="Times New Roman" w:hAnsi="Times New Roman"/>
          <w:sz w:val="28"/>
          <w:szCs w:val="28"/>
        </w:rPr>
        <w:t>.</w:t>
      </w:r>
      <w:r w:rsidRPr="00D900AD">
        <w:rPr>
          <w:rFonts w:ascii="Times New Roman" w:hAnsi="Times New Roman"/>
          <w:sz w:val="28"/>
          <w:szCs w:val="28"/>
        </w:rPr>
        <w:t xml:space="preserve"> Классификация и</w:t>
      </w:r>
      <w:r w:rsidR="00105C85">
        <w:rPr>
          <w:rFonts w:ascii="Times New Roman" w:hAnsi="Times New Roman"/>
          <w:sz w:val="28"/>
          <w:szCs w:val="28"/>
        </w:rPr>
        <w:t xml:space="preserve"> общие требования безопасности.</w:t>
      </w:r>
    </w:p>
    <w:p w14:paraId="4C4459B5" w14:textId="77777777" w:rsidR="00226920" w:rsidRPr="00D900AD" w:rsidRDefault="00226920" w:rsidP="00226920">
      <w:pPr>
        <w:pStyle w:val="aff1"/>
        <w:numPr>
          <w:ilvl w:val="0"/>
          <w:numId w:val="27"/>
        </w:num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D900AD">
        <w:rPr>
          <w:rFonts w:ascii="Times New Roman" w:hAnsi="Times New Roman"/>
          <w:sz w:val="28"/>
          <w:szCs w:val="28"/>
        </w:rPr>
        <w:t>ГОСТ 5100-85 СОДА КАЛЬЦИНИРОВАННАЯ ТЕХНИЧЕСКАЯ</w:t>
      </w:r>
      <w:r>
        <w:rPr>
          <w:rFonts w:ascii="Times New Roman" w:hAnsi="Times New Roman"/>
          <w:sz w:val="28"/>
          <w:szCs w:val="28"/>
        </w:rPr>
        <w:t>.</w:t>
      </w:r>
      <w:r w:rsidR="00105C85">
        <w:rPr>
          <w:rFonts w:ascii="Times New Roman" w:hAnsi="Times New Roman"/>
          <w:sz w:val="28"/>
          <w:szCs w:val="28"/>
        </w:rPr>
        <w:t xml:space="preserve"> ТЕХНИЧЕСКИЕ УСЛОВИЯ.</w:t>
      </w:r>
    </w:p>
    <w:p w14:paraId="753262F8" w14:textId="77777777" w:rsidR="00226920" w:rsidRPr="00D900AD" w:rsidRDefault="00226920" w:rsidP="00226920">
      <w:pPr>
        <w:pStyle w:val="aff1"/>
        <w:numPr>
          <w:ilvl w:val="0"/>
          <w:numId w:val="27"/>
        </w:num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D900AD">
        <w:rPr>
          <w:rFonts w:ascii="Times New Roman" w:hAnsi="Times New Roman"/>
          <w:sz w:val="28"/>
          <w:szCs w:val="28"/>
        </w:rPr>
        <w:t>ГОСТ 27025-86</w:t>
      </w:r>
      <w:r w:rsidR="000A3627">
        <w:rPr>
          <w:rFonts w:ascii="Times New Roman" w:hAnsi="Times New Roman"/>
          <w:sz w:val="28"/>
          <w:szCs w:val="28"/>
        </w:rPr>
        <w:t xml:space="preserve"> </w:t>
      </w:r>
      <w:r w:rsidRPr="00D900AD">
        <w:rPr>
          <w:rFonts w:ascii="Times New Roman" w:hAnsi="Times New Roman"/>
          <w:sz w:val="28"/>
          <w:szCs w:val="28"/>
        </w:rPr>
        <w:t>РЕАКТИВЫ Общие у</w:t>
      </w:r>
      <w:r w:rsidR="00105C85">
        <w:rPr>
          <w:rFonts w:ascii="Times New Roman" w:hAnsi="Times New Roman"/>
          <w:sz w:val="28"/>
          <w:szCs w:val="28"/>
        </w:rPr>
        <w:t>казания по проведению испытаний.</w:t>
      </w:r>
    </w:p>
    <w:p w14:paraId="290BCBB7" w14:textId="77777777" w:rsidR="00226920" w:rsidRPr="00D900AD" w:rsidRDefault="00226920" w:rsidP="00226920">
      <w:pPr>
        <w:pStyle w:val="aff1"/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</w:p>
    <w:p w14:paraId="269B879A" w14:textId="77777777" w:rsidR="005E38E8" w:rsidRPr="00FB022D" w:rsidRDefault="005E38E8" w:rsidP="00786827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Cs w:val="28"/>
        </w:rPr>
      </w:pPr>
    </w:p>
    <w:sectPr w:rsidR="005E38E8" w:rsidRPr="00FB022D" w:rsidSect="00573583">
      <w:headerReference w:type="default" r:id="rId8"/>
      <w:footerReference w:type="default" r:id="rId9"/>
      <w:pgSz w:w="11906" w:h="16838"/>
      <w:pgMar w:top="1134" w:right="849" w:bottom="1134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FB8DC" w14:textId="77777777" w:rsidR="00A818A0" w:rsidRDefault="00A818A0" w:rsidP="00970F49">
      <w:pPr>
        <w:spacing w:after="0" w:line="240" w:lineRule="auto"/>
      </w:pPr>
      <w:r>
        <w:separator/>
      </w:r>
    </w:p>
  </w:endnote>
  <w:endnote w:type="continuationSeparator" w:id="0">
    <w:p w14:paraId="7FEF8D91" w14:textId="77777777" w:rsidR="00A818A0" w:rsidRDefault="00A818A0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7A97D" w14:textId="6D027E68" w:rsidR="0041043F" w:rsidRPr="00573583" w:rsidRDefault="00573583" w:rsidP="00573583">
    <w:pPr>
      <w:pStyle w:val="a7"/>
      <w:jc w:val="right"/>
      <w:rPr>
        <w:rFonts w:ascii="Times New Roman" w:hAnsi="Times New Roman"/>
        <w:sz w:val="24"/>
        <w:szCs w:val="24"/>
      </w:rPr>
    </w:pPr>
    <w:r w:rsidRPr="00573583">
      <w:rPr>
        <w:rFonts w:ascii="Times New Roman" w:hAnsi="Times New Roman"/>
        <w:sz w:val="24"/>
        <w:szCs w:val="24"/>
      </w:rPr>
      <w:fldChar w:fldCharType="begin"/>
    </w:r>
    <w:r w:rsidRPr="00573583">
      <w:rPr>
        <w:rFonts w:ascii="Times New Roman" w:hAnsi="Times New Roman"/>
        <w:sz w:val="24"/>
        <w:szCs w:val="24"/>
      </w:rPr>
      <w:instrText>PAGE   \* MERGEFORMAT</w:instrText>
    </w:r>
    <w:r w:rsidRPr="00573583">
      <w:rPr>
        <w:rFonts w:ascii="Times New Roman" w:hAnsi="Times New Roman"/>
        <w:sz w:val="24"/>
        <w:szCs w:val="24"/>
      </w:rPr>
      <w:fldChar w:fldCharType="separate"/>
    </w:r>
    <w:r w:rsidRPr="00573583">
      <w:rPr>
        <w:rFonts w:ascii="Times New Roman" w:hAnsi="Times New Roman"/>
        <w:sz w:val="24"/>
        <w:szCs w:val="24"/>
      </w:rPr>
      <w:t>2</w:t>
    </w:r>
    <w:r w:rsidRPr="00573583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A54CA" w14:textId="77777777" w:rsidR="00A818A0" w:rsidRDefault="00A818A0" w:rsidP="00970F49">
      <w:pPr>
        <w:spacing w:after="0" w:line="240" w:lineRule="auto"/>
      </w:pPr>
      <w:r>
        <w:separator/>
      </w:r>
    </w:p>
  </w:footnote>
  <w:footnote w:type="continuationSeparator" w:id="0">
    <w:p w14:paraId="76A428C1" w14:textId="77777777" w:rsidR="00A818A0" w:rsidRDefault="00A818A0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8237D" w14:textId="77777777" w:rsidR="0041043F" w:rsidRPr="00B45AA4" w:rsidRDefault="0041043F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cs="Times New Roman"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AF025EC"/>
    <w:multiLevelType w:val="hybridMultilevel"/>
    <w:tmpl w:val="F81276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2A011DA"/>
    <w:multiLevelType w:val="hybridMultilevel"/>
    <w:tmpl w:val="370C41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cs="Times New Roman"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cs="Times New Roman"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  <w:b w:val="0"/>
        <w:i/>
      </w:rPr>
    </w:lvl>
  </w:abstractNum>
  <w:abstractNum w:abstractNumId="15" w15:restartNumberingAfterBreak="0">
    <w:nsid w:val="316A728B"/>
    <w:multiLevelType w:val="hybridMultilevel"/>
    <w:tmpl w:val="027CC1A8"/>
    <w:lvl w:ilvl="0" w:tplc="F7FABB02">
      <w:start w:val="1"/>
      <w:numFmt w:val="decimal"/>
      <w:lvlText w:val="%1."/>
      <w:lvlJc w:val="left"/>
      <w:pPr>
        <w:ind w:left="959" w:hanging="360"/>
      </w:pPr>
    </w:lvl>
    <w:lvl w:ilvl="1" w:tplc="F00CA0D6">
      <w:start w:val="1"/>
      <w:numFmt w:val="lowerLetter"/>
      <w:lvlText w:val="%2."/>
      <w:lvlJc w:val="left"/>
      <w:pPr>
        <w:ind w:left="1330" w:hanging="360"/>
      </w:pPr>
    </w:lvl>
    <w:lvl w:ilvl="2" w:tplc="D70A3A3A">
      <w:start w:val="1"/>
      <w:numFmt w:val="lowerRoman"/>
      <w:lvlText w:val="%3."/>
      <w:lvlJc w:val="right"/>
      <w:pPr>
        <w:ind w:left="2050" w:hanging="180"/>
      </w:pPr>
    </w:lvl>
    <w:lvl w:ilvl="3" w:tplc="51442B68">
      <w:start w:val="1"/>
      <w:numFmt w:val="decimal"/>
      <w:lvlText w:val="%4."/>
      <w:lvlJc w:val="left"/>
      <w:pPr>
        <w:ind w:left="2770" w:hanging="360"/>
      </w:pPr>
    </w:lvl>
    <w:lvl w:ilvl="4" w:tplc="A9B619EA">
      <w:start w:val="1"/>
      <w:numFmt w:val="lowerLetter"/>
      <w:lvlText w:val="%5."/>
      <w:lvlJc w:val="left"/>
      <w:pPr>
        <w:ind w:left="3490" w:hanging="360"/>
      </w:pPr>
    </w:lvl>
    <w:lvl w:ilvl="5" w:tplc="6652C45C">
      <w:start w:val="1"/>
      <w:numFmt w:val="lowerRoman"/>
      <w:lvlText w:val="%6."/>
      <w:lvlJc w:val="right"/>
      <w:pPr>
        <w:ind w:left="4210" w:hanging="180"/>
      </w:pPr>
    </w:lvl>
    <w:lvl w:ilvl="6" w:tplc="A77CC214">
      <w:start w:val="1"/>
      <w:numFmt w:val="decimal"/>
      <w:lvlText w:val="%7."/>
      <w:lvlJc w:val="left"/>
      <w:pPr>
        <w:ind w:left="4930" w:hanging="360"/>
      </w:pPr>
    </w:lvl>
    <w:lvl w:ilvl="7" w:tplc="32429812">
      <w:start w:val="1"/>
      <w:numFmt w:val="lowerLetter"/>
      <w:lvlText w:val="%8."/>
      <w:lvlJc w:val="left"/>
      <w:pPr>
        <w:ind w:left="5650" w:hanging="360"/>
      </w:pPr>
    </w:lvl>
    <w:lvl w:ilvl="8" w:tplc="6584FCBE">
      <w:start w:val="1"/>
      <w:numFmt w:val="lowerRoman"/>
      <w:lvlText w:val="%9."/>
      <w:lvlJc w:val="right"/>
      <w:pPr>
        <w:ind w:left="6370" w:hanging="180"/>
      </w:pPr>
    </w:lvl>
  </w:abstractNum>
  <w:abstractNum w:abstractNumId="16" w15:restartNumberingAfterBreak="0">
    <w:nsid w:val="378D697A"/>
    <w:multiLevelType w:val="hybridMultilevel"/>
    <w:tmpl w:val="7C4278BA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B37EC6"/>
    <w:multiLevelType w:val="hybridMultilevel"/>
    <w:tmpl w:val="7FC40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Times New Roman" w:hAnsi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  <w:rPr>
        <w:rFonts w:cs="Times New Roman"/>
      </w:rPr>
    </w:lvl>
    <w:lvl w:ilvl="4">
      <w:start w:val="1"/>
      <w:numFmt w:val="decimal"/>
      <w:lvlText w:val="%1.%2.●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lvlText w:val="%1.%2.●.%4.%5.%6."/>
      <w:lvlJc w:val="left"/>
      <w:pPr>
        <w:ind w:left="3240" w:hanging="1080"/>
      </w:pPr>
      <w:rPr>
        <w:rFonts w:cs="Times New Roman"/>
      </w:rPr>
    </w:lvl>
    <w:lvl w:ilvl="6">
      <w:start w:val="1"/>
      <w:numFmt w:val="decimal"/>
      <w:lvlText w:val="%1.%2.●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lvlText w:val="%1.%2.●.%4.%5.%6.%7.%8."/>
      <w:lvlJc w:val="left"/>
      <w:pPr>
        <w:ind w:left="4320" w:hanging="1440"/>
      </w:pPr>
      <w:rPr>
        <w:rFonts w:cs="Times New Roman"/>
      </w:rPr>
    </w:lvl>
    <w:lvl w:ilvl="8">
      <w:start w:val="1"/>
      <w:numFmt w:val="decimal"/>
      <w:lvlText w:val="%1.%2.●.%4.%5.%6.%7.%8.%9."/>
      <w:lvlJc w:val="left"/>
      <w:pPr>
        <w:ind w:left="5040" w:hanging="1800"/>
      </w:pPr>
      <w:rPr>
        <w:rFonts w:cs="Times New Roman"/>
      </w:rPr>
    </w:lvl>
  </w:abstractNum>
  <w:abstractNum w:abstractNumId="21" w15:restartNumberingAfterBreak="0">
    <w:nsid w:val="56635985"/>
    <w:multiLevelType w:val="multilevel"/>
    <w:tmpl w:val="29564B70"/>
    <w:lvl w:ilvl="0">
      <w:start w:val="5"/>
      <w:numFmt w:val="decimal"/>
      <w:lvlText w:val="%1."/>
      <w:lvlJc w:val="left"/>
      <w:pPr>
        <w:ind w:left="1069" w:hanging="360"/>
      </w:pPr>
    </w:lvl>
    <w:lvl w:ilvl="1">
      <w:start w:val="5"/>
      <w:numFmt w:val="decimal"/>
      <w:isLgl/>
      <w:lvlText w:val="%1.%2"/>
      <w:lvlJc w:val="left"/>
      <w:pPr>
        <w:ind w:left="1354" w:hanging="645"/>
      </w:pPr>
    </w:lvl>
    <w:lvl w:ilvl="2">
      <w:start w:val="4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789" w:hanging="108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</w:lvl>
  </w:abstractNum>
  <w:abstractNum w:abstractNumId="22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4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EEB5028"/>
    <w:multiLevelType w:val="hybridMultilevel"/>
    <w:tmpl w:val="B254B782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3"/>
  </w:num>
  <w:num w:numId="10">
    <w:abstractNumId w:val="7"/>
  </w:num>
  <w:num w:numId="11">
    <w:abstractNumId w:val="3"/>
  </w:num>
  <w:num w:numId="12">
    <w:abstractNumId w:val="12"/>
  </w:num>
  <w:num w:numId="13">
    <w:abstractNumId w:val="26"/>
  </w:num>
  <w:num w:numId="14">
    <w:abstractNumId w:val="13"/>
  </w:num>
  <w:num w:numId="15">
    <w:abstractNumId w:val="24"/>
  </w:num>
  <w:num w:numId="16">
    <w:abstractNumId w:val="27"/>
  </w:num>
  <w:num w:numId="17">
    <w:abstractNumId w:val="25"/>
  </w:num>
  <w:num w:numId="18">
    <w:abstractNumId w:val="22"/>
  </w:num>
  <w:num w:numId="19">
    <w:abstractNumId w:val="17"/>
  </w:num>
  <w:num w:numId="20">
    <w:abstractNumId w:val="20"/>
  </w:num>
  <w:num w:numId="21">
    <w:abstractNumId w:val="14"/>
  </w:num>
  <w:num w:numId="22">
    <w:abstractNumId w:val="4"/>
  </w:num>
  <w:num w:numId="23">
    <w:abstractNumId w:val="11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5"/>
    </w:lvlOverride>
    <w:lvlOverride w:ilvl="1">
      <w:startOverride w:val="5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19"/>
  </w:num>
  <w:num w:numId="28">
    <w:abstractNumId w:val="28"/>
  </w:num>
  <w:num w:numId="29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F49"/>
    <w:rsid w:val="000051E8"/>
    <w:rsid w:val="0001165F"/>
    <w:rsid w:val="00021CCE"/>
    <w:rsid w:val="000244DA"/>
    <w:rsid w:val="00024F7D"/>
    <w:rsid w:val="00033B52"/>
    <w:rsid w:val="00034360"/>
    <w:rsid w:val="00041A78"/>
    <w:rsid w:val="0005071B"/>
    <w:rsid w:val="00050EED"/>
    <w:rsid w:val="00056CDE"/>
    <w:rsid w:val="00067386"/>
    <w:rsid w:val="0007029F"/>
    <w:rsid w:val="00081D65"/>
    <w:rsid w:val="00090B3F"/>
    <w:rsid w:val="00097652"/>
    <w:rsid w:val="000A1F96"/>
    <w:rsid w:val="000A3627"/>
    <w:rsid w:val="000B3397"/>
    <w:rsid w:val="000B39CC"/>
    <w:rsid w:val="000B55A2"/>
    <w:rsid w:val="000D258B"/>
    <w:rsid w:val="000D3529"/>
    <w:rsid w:val="000D43CC"/>
    <w:rsid w:val="000D4C46"/>
    <w:rsid w:val="000D74AA"/>
    <w:rsid w:val="000F0FC3"/>
    <w:rsid w:val="001024BE"/>
    <w:rsid w:val="00105C85"/>
    <w:rsid w:val="00114D79"/>
    <w:rsid w:val="00127743"/>
    <w:rsid w:val="001317A4"/>
    <w:rsid w:val="00146D92"/>
    <w:rsid w:val="00154C78"/>
    <w:rsid w:val="0015561E"/>
    <w:rsid w:val="001627D5"/>
    <w:rsid w:val="00175226"/>
    <w:rsid w:val="0017612A"/>
    <w:rsid w:val="00191DD2"/>
    <w:rsid w:val="00195A82"/>
    <w:rsid w:val="001A131A"/>
    <w:rsid w:val="001C63E7"/>
    <w:rsid w:val="001E1DF9"/>
    <w:rsid w:val="0021006A"/>
    <w:rsid w:val="00216795"/>
    <w:rsid w:val="00220E70"/>
    <w:rsid w:val="0022285B"/>
    <w:rsid w:val="00226920"/>
    <w:rsid w:val="00237603"/>
    <w:rsid w:val="00240AA3"/>
    <w:rsid w:val="002456E3"/>
    <w:rsid w:val="00245A2A"/>
    <w:rsid w:val="00251E0A"/>
    <w:rsid w:val="00255E8F"/>
    <w:rsid w:val="00260D67"/>
    <w:rsid w:val="00270E01"/>
    <w:rsid w:val="00272EBF"/>
    <w:rsid w:val="00274981"/>
    <w:rsid w:val="002776A1"/>
    <w:rsid w:val="0027788D"/>
    <w:rsid w:val="00280740"/>
    <w:rsid w:val="00280DEB"/>
    <w:rsid w:val="002935C3"/>
    <w:rsid w:val="0029547E"/>
    <w:rsid w:val="002A2E3B"/>
    <w:rsid w:val="002A566D"/>
    <w:rsid w:val="002B1426"/>
    <w:rsid w:val="002C2384"/>
    <w:rsid w:val="002C62D6"/>
    <w:rsid w:val="002E7D8F"/>
    <w:rsid w:val="002F2906"/>
    <w:rsid w:val="003010C6"/>
    <w:rsid w:val="003013B4"/>
    <w:rsid w:val="003128FA"/>
    <w:rsid w:val="003137FD"/>
    <w:rsid w:val="00313BFB"/>
    <w:rsid w:val="003242E1"/>
    <w:rsid w:val="00333911"/>
    <w:rsid w:val="00334165"/>
    <w:rsid w:val="00337A4D"/>
    <w:rsid w:val="003531E7"/>
    <w:rsid w:val="003601A4"/>
    <w:rsid w:val="003732A7"/>
    <w:rsid w:val="0037535C"/>
    <w:rsid w:val="003934F8"/>
    <w:rsid w:val="00397A1B"/>
    <w:rsid w:val="003A21C8"/>
    <w:rsid w:val="003C1D7A"/>
    <w:rsid w:val="003C5F97"/>
    <w:rsid w:val="003C6F4D"/>
    <w:rsid w:val="003D1E51"/>
    <w:rsid w:val="003E3024"/>
    <w:rsid w:val="003F2B2C"/>
    <w:rsid w:val="003F7D45"/>
    <w:rsid w:val="0041043F"/>
    <w:rsid w:val="00417375"/>
    <w:rsid w:val="004254FE"/>
    <w:rsid w:val="004326EC"/>
    <w:rsid w:val="00436FFC"/>
    <w:rsid w:val="00437D28"/>
    <w:rsid w:val="00442D38"/>
    <w:rsid w:val="0044354A"/>
    <w:rsid w:val="0044373F"/>
    <w:rsid w:val="004509F2"/>
    <w:rsid w:val="00450B59"/>
    <w:rsid w:val="00454353"/>
    <w:rsid w:val="00461AC6"/>
    <w:rsid w:val="00467276"/>
    <w:rsid w:val="0047274E"/>
    <w:rsid w:val="0047429B"/>
    <w:rsid w:val="004904C5"/>
    <w:rsid w:val="004917C4"/>
    <w:rsid w:val="0049680D"/>
    <w:rsid w:val="004A07A5"/>
    <w:rsid w:val="004B692B"/>
    <w:rsid w:val="004C16FE"/>
    <w:rsid w:val="004C3CAF"/>
    <w:rsid w:val="004C509D"/>
    <w:rsid w:val="004C703E"/>
    <w:rsid w:val="004D096E"/>
    <w:rsid w:val="004E785E"/>
    <w:rsid w:val="004E7905"/>
    <w:rsid w:val="004F04E7"/>
    <w:rsid w:val="005055FF"/>
    <w:rsid w:val="00507018"/>
    <w:rsid w:val="00510059"/>
    <w:rsid w:val="00545C4C"/>
    <w:rsid w:val="00554CBB"/>
    <w:rsid w:val="005560AC"/>
    <w:rsid w:val="0056194A"/>
    <w:rsid w:val="00565B7C"/>
    <w:rsid w:val="00573583"/>
    <w:rsid w:val="00573C72"/>
    <w:rsid w:val="005922F9"/>
    <w:rsid w:val="00592933"/>
    <w:rsid w:val="005A1625"/>
    <w:rsid w:val="005A5312"/>
    <w:rsid w:val="005B05D5"/>
    <w:rsid w:val="005B0DEC"/>
    <w:rsid w:val="005B1C40"/>
    <w:rsid w:val="005B66FC"/>
    <w:rsid w:val="005C6A23"/>
    <w:rsid w:val="005D27F1"/>
    <w:rsid w:val="005D4EBA"/>
    <w:rsid w:val="005E30DC"/>
    <w:rsid w:val="005E38E8"/>
    <w:rsid w:val="00605DD7"/>
    <w:rsid w:val="0060658F"/>
    <w:rsid w:val="00607A3E"/>
    <w:rsid w:val="00613219"/>
    <w:rsid w:val="00622029"/>
    <w:rsid w:val="00627761"/>
    <w:rsid w:val="0062789A"/>
    <w:rsid w:val="0063396F"/>
    <w:rsid w:val="0063454B"/>
    <w:rsid w:val="00640E46"/>
    <w:rsid w:val="0064179C"/>
    <w:rsid w:val="00643A8A"/>
    <w:rsid w:val="0064491A"/>
    <w:rsid w:val="00651C73"/>
    <w:rsid w:val="00653B50"/>
    <w:rsid w:val="006644DA"/>
    <w:rsid w:val="00665139"/>
    <w:rsid w:val="006738C1"/>
    <w:rsid w:val="006776B4"/>
    <w:rsid w:val="00684777"/>
    <w:rsid w:val="006873B8"/>
    <w:rsid w:val="006B0119"/>
    <w:rsid w:val="006B0FEA"/>
    <w:rsid w:val="006B47B8"/>
    <w:rsid w:val="006C6D6D"/>
    <w:rsid w:val="006C7A3B"/>
    <w:rsid w:val="006C7CE4"/>
    <w:rsid w:val="006E0B79"/>
    <w:rsid w:val="006E7EC9"/>
    <w:rsid w:val="006F049C"/>
    <w:rsid w:val="006F4464"/>
    <w:rsid w:val="00711AE8"/>
    <w:rsid w:val="00714CA4"/>
    <w:rsid w:val="007224E6"/>
    <w:rsid w:val="007250D9"/>
    <w:rsid w:val="007274B8"/>
    <w:rsid w:val="00727C3B"/>
    <w:rsid w:val="00727F97"/>
    <w:rsid w:val="00730AE0"/>
    <w:rsid w:val="0074372D"/>
    <w:rsid w:val="007468DE"/>
    <w:rsid w:val="007604F9"/>
    <w:rsid w:val="00764773"/>
    <w:rsid w:val="007652BC"/>
    <w:rsid w:val="00766080"/>
    <w:rsid w:val="00771C7C"/>
    <w:rsid w:val="007735DC"/>
    <w:rsid w:val="0078311A"/>
    <w:rsid w:val="00786827"/>
    <w:rsid w:val="00791D70"/>
    <w:rsid w:val="007A0510"/>
    <w:rsid w:val="007A2F6D"/>
    <w:rsid w:val="007A3E68"/>
    <w:rsid w:val="007A61C5"/>
    <w:rsid w:val="007A6888"/>
    <w:rsid w:val="007A7AE7"/>
    <w:rsid w:val="007B0DCC"/>
    <w:rsid w:val="007B2222"/>
    <w:rsid w:val="007B3FD5"/>
    <w:rsid w:val="007D3601"/>
    <w:rsid w:val="007D44CD"/>
    <w:rsid w:val="007D6C20"/>
    <w:rsid w:val="007E18BB"/>
    <w:rsid w:val="007E728E"/>
    <w:rsid w:val="007E73B4"/>
    <w:rsid w:val="00803C1B"/>
    <w:rsid w:val="00812516"/>
    <w:rsid w:val="008164A0"/>
    <w:rsid w:val="00832EBB"/>
    <w:rsid w:val="00834734"/>
    <w:rsid w:val="00835BF6"/>
    <w:rsid w:val="00846BD3"/>
    <w:rsid w:val="00854FA7"/>
    <w:rsid w:val="008609FD"/>
    <w:rsid w:val="008714BF"/>
    <w:rsid w:val="008761F3"/>
    <w:rsid w:val="00881DD2"/>
    <w:rsid w:val="00882961"/>
    <w:rsid w:val="00882B54"/>
    <w:rsid w:val="008912AE"/>
    <w:rsid w:val="008B0D30"/>
    <w:rsid w:val="008B0F23"/>
    <w:rsid w:val="008B560B"/>
    <w:rsid w:val="008C018D"/>
    <w:rsid w:val="008C41F7"/>
    <w:rsid w:val="008C7E2A"/>
    <w:rsid w:val="008D6DCF"/>
    <w:rsid w:val="008E03F3"/>
    <w:rsid w:val="008E2650"/>
    <w:rsid w:val="008E30A1"/>
    <w:rsid w:val="008E5424"/>
    <w:rsid w:val="008F2D1A"/>
    <w:rsid w:val="00901689"/>
    <w:rsid w:val="009018F0"/>
    <w:rsid w:val="00906E82"/>
    <w:rsid w:val="00930685"/>
    <w:rsid w:val="0093557D"/>
    <w:rsid w:val="00945E13"/>
    <w:rsid w:val="00953113"/>
    <w:rsid w:val="00954B97"/>
    <w:rsid w:val="00955127"/>
    <w:rsid w:val="00956BC9"/>
    <w:rsid w:val="00970F49"/>
    <w:rsid w:val="009715DA"/>
    <w:rsid w:val="00973FCC"/>
    <w:rsid w:val="00976338"/>
    <w:rsid w:val="009931F0"/>
    <w:rsid w:val="009955F8"/>
    <w:rsid w:val="00995711"/>
    <w:rsid w:val="009A36AD"/>
    <w:rsid w:val="009A7004"/>
    <w:rsid w:val="009B18A2"/>
    <w:rsid w:val="009B248A"/>
    <w:rsid w:val="009D04EE"/>
    <w:rsid w:val="009D7A19"/>
    <w:rsid w:val="009E21FD"/>
    <w:rsid w:val="009E37D3"/>
    <w:rsid w:val="009E3CFF"/>
    <w:rsid w:val="009E52E7"/>
    <w:rsid w:val="009F57C0"/>
    <w:rsid w:val="00A0510D"/>
    <w:rsid w:val="00A11569"/>
    <w:rsid w:val="00A204BB"/>
    <w:rsid w:val="00A20A67"/>
    <w:rsid w:val="00A27EE4"/>
    <w:rsid w:val="00A57976"/>
    <w:rsid w:val="00A61A6C"/>
    <w:rsid w:val="00A636B8"/>
    <w:rsid w:val="00A73CBB"/>
    <w:rsid w:val="00A76624"/>
    <w:rsid w:val="00A818A0"/>
    <w:rsid w:val="00A8362F"/>
    <w:rsid w:val="00A8496D"/>
    <w:rsid w:val="00A84E6B"/>
    <w:rsid w:val="00A85D42"/>
    <w:rsid w:val="00A87627"/>
    <w:rsid w:val="00A91D4B"/>
    <w:rsid w:val="00A962D4"/>
    <w:rsid w:val="00A9790B"/>
    <w:rsid w:val="00AA1497"/>
    <w:rsid w:val="00AA2B8A"/>
    <w:rsid w:val="00AA5A88"/>
    <w:rsid w:val="00AB531B"/>
    <w:rsid w:val="00AD2200"/>
    <w:rsid w:val="00AE6AB7"/>
    <w:rsid w:val="00AE7647"/>
    <w:rsid w:val="00AE7A32"/>
    <w:rsid w:val="00B078D7"/>
    <w:rsid w:val="00B07F2E"/>
    <w:rsid w:val="00B14AA2"/>
    <w:rsid w:val="00B157B7"/>
    <w:rsid w:val="00B162B5"/>
    <w:rsid w:val="00B236AD"/>
    <w:rsid w:val="00B2631B"/>
    <w:rsid w:val="00B30A26"/>
    <w:rsid w:val="00B37579"/>
    <w:rsid w:val="00B40FFB"/>
    <w:rsid w:val="00B4196F"/>
    <w:rsid w:val="00B45392"/>
    <w:rsid w:val="00B45AA4"/>
    <w:rsid w:val="00B6001C"/>
    <w:rsid w:val="00B610A2"/>
    <w:rsid w:val="00B76B14"/>
    <w:rsid w:val="00B77E80"/>
    <w:rsid w:val="00B80E27"/>
    <w:rsid w:val="00B86557"/>
    <w:rsid w:val="00BA2CF0"/>
    <w:rsid w:val="00BC3813"/>
    <w:rsid w:val="00BC7808"/>
    <w:rsid w:val="00BE099A"/>
    <w:rsid w:val="00BE1A26"/>
    <w:rsid w:val="00BE4DE5"/>
    <w:rsid w:val="00BF3522"/>
    <w:rsid w:val="00C06EBC"/>
    <w:rsid w:val="00C0723F"/>
    <w:rsid w:val="00C13079"/>
    <w:rsid w:val="00C17B01"/>
    <w:rsid w:val="00C21E3A"/>
    <w:rsid w:val="00C26573"/>
    <w:rsid w:val="00C26C83"/>
    <w:rsid w:val="00C33815"/>
    <w:rsid w:val="00C4291D"/>
    <w:rsid w:val="00C44FF5"/>
    <w:rsid w:val="00C5018C"/>
    <w:rsid w:val="00C52037"/>
    <w:rsid w:val="00C52383"/>
    <w:rsid w:val="00C56A9B"/>
    <w:rsid w:val="00C62BDD"/>
    <w:rsid w:val="00C66D6F"/>
    <w:rsid w:val="00C672ED"/>
    <w:rsid w:val="00C740CF"/>
    <w:rsid w:val="00C8277D"/>
    <w:rsid w:val="00C95538"/>
    <w:rsid w:val="00C96567"/>
    <w:rsid w:val="00C97E44"/>
    <w:rsid w:val="00CA6CCD"/>
    <w:rsid w:val="00CB1732"/>
    <w:rsid w:val="00CC50B7"/>
    <w:rsid w:val="00CC5D6F"/>
    <w:rsid w:val="00CC7845"/>
    <w:rsid w:val="00CE2498"/>
    <w:rsid w:val="00CE36B8"/>
    <w:rsid w:val="00CF0DA9"/>
    <w:rsid w:val="00D02C00"/>
    <w:rsid w:val="00D04A19"/>
    <w:rsid w:val="00D12ABD"/>
    <w:rsid w:val="00D16F4B"/>
    <w:rsid w:val="00D17132"/>
    <w:rsid w:val="00D2075B"/>
    <w:rsid w:val="00D229F1"/>
    <w:rsid w:val="00D27182"/>
    <w:rsid w:val="00D37CEC"/>
    <w:rsid w:val="00D37DEA"/>
    <w:rsid w:val="00D405D4"/>
    <w:rsid w:val="00D41269"/>
    <w:rsid w:val="00D440ED"/>
    <w:rsid w:val="00D45007"/>
    <w:rsid w:val="00D504DC"/>
    <w:rsid w:val="00D617CC"/>
    <w:rsid w:val="00D7148A"/>
    <w:rsid w:val="00D87A1E"/>
    <w:rsid w:val="00DA6FD3"/>
    <w:rsid w:val="00DD1748"/>
    <w:rsid w:val="00DE39D8"/>
    <w:rsid w:val="00DE5614"/>
    <w:rsid w:val="00DF3B1C"/>
    <w:rsid w:val="00DF5821"/>
    <w:rsid w:val="00E0407E"/>
    <w:rsid w:val="00E04FDF"/>
    <w:rsid w:val="00E15F2A"/>
    <w:rsid w:val="00E212F1"/>
    <w:rsid w:val="00E23867"/>
    <w:rsid w:val="00E279E8"/>
    <w:rsid w:val="00E34E3A"/>
    <w:rsid w:val="00E36202"/>
    <w:rsid w:val="00E41CC0"/>
    <w:rsid w:val="00E5005A"/>
    <w:rsid w:val="00E5278D"/>
    <w:rsid w:val="00E579D6"/>
    <w:rsid w:val="00E75567"/>
    <w:rsid w:val="00E857D6"/>
    <w:rsid w:val="00E90A4C"/>
    <w:rsid w:val="00E92170"/>
    <w:rsid w:val="00EA0163"/>
    <w:rsid w:val="00EA0C3A"/>
    <w:rsid w:val="00EA16AF"/>
    <w:rsid w:val="00EA30C6"/>
    <w:rsid w:val="00EA31E0"/>
    <w:rsid w:val="00EB2779"/>
    <w:rsid w:val="00ED18F9"/>
    <w:rsid w:val="00ED53C9"/>
    <w:rsid w:val="00EE215A"/>
    <w:rsid w:val="00EE3F67"/>
    <w:rsid w:val="00EE7DA3"/>
    <w:rsid w:val="00EF6A27"/>
    <w:rsid w:val="00F020BF"/>
    <w:rsid w:val="00F1662D"/>
    <w:rsid w:val="00F3099C"/>
    <w:rsid w:val="00F35F4F"/>
    <w:rsid w:val="00F50AC5"/>
    <w:rsid w:val="00F53DBD"/>
    <w:rsid w:val="00F56993"/>
    <w:rsid w:val="00F6025D"/>
    <w:rsid w:val="00F672B2"/>
    <w:rsid w:val="00F741D9"/>
    <w:rsid w:val="00F81999"/>
    <w:rsid w:val="00F8340A"/>
    <w:rsid w:val="00F83D10"/>
    <w:rsid w:val="00F843DA"/>
    <w:rsid w:val="00F853F3"/>
    <w:rsid w:val="00F86BDB"/>
    <w:rsid w:val="00F94F8B"/>
    <w:rsid w:val="00F96457"/>
    <w:rsid w:val="00F979CD"/>
    <w:rsid w:val="00FB022D"/>
    <w:rsid w:val="00FB1E4B"/>
    <w:rsid w:val="00FB1F17"/>
    <w:rsid w:val="00FB3492"/>
    <w:rsid w:val="00FB44AE"/>
    <w:rsid w:val="00FB5E94"/>
    <w:rsid w:val="00FC7729"/>
    <w:rsid w:val="00FD20DE"/>
    <w:rsid w:val="00FE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C69905"/>
  <w15:docId w15:val="{A8592607-5314-4166-9C91-03A686451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locked="1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locked="1" w:semiHidden="1" w:uiPriority="0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86BDB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1"/>
    <w:next w:val="a1"/>
    <w:link w:val="10"/>
    <w:uiPriority w:val="99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uiPriority w:val="99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uiPriority w:val="99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uiPriority w:val="99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uiPriority w:val="99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uiPriority w:val="99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uiPriority w:val="99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uiPriority w:val="99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uiPriority w:val="99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E39D8"/>
    <w:rPr>
      <w:rFonts w:ascii="Arial" w:hAnsi="Arial" w:cs="Times New Roman"/>
      <w:b/>
      <w:bCs/>
      <w:caps/>
      <w:color w:val="2C8DE6"/>
      <w:sz w:val="24"/>
      <w:szCs w:val="24"/>
      <w:lang w:val="en-GB"/>
    </w:rPr>
  </w:style>
  <w:style w:type="character" w:customStyle="1" w:styleId="20">
    <w:name w:val="Заголовок 2 Знак"/>
    <w:link w:val="2"/>
    <w:uiPriority w:val="99"/>
    <w:locked/>
    <w:rsid w:val="00DE39D8"/>
    <w:rPr>
      <w:rFonts w:ascii="Arial" w:hAnsi="Arial" w:cs="Times New Roman"/>
      <w:b/>
      <w:sz w:val="24"/>
      <w:szCs w:val="24"/>
      <w:lang w:val="en-GB"/>
    </w:rPr>
  </w:style>
  <w:style w:type="character" w:customStyle="1" w:styleId="30">
    <w:name w:val="Заголовок 3 Знак"/>
    <w:link w:val="3"/>
    <w:uiPriority w:val="99"/>
    <w:locked/>
    <w:rsid w:val="00DE39D8"/>
    <w:rPr>
      <w:rFonts w:ascii="Arial" w:hAnsi="Arial" w:cs="Arial"/>
      <w:b/>
      <w:bCs/>
      <w:sz w:val="26"/>
      <w:szCs w:val="26"/>
      <w:lang w:val="en-GB"/>
    </w:rPr>
  </w:style>
  <w:style w:type="character" w:customStyle="1" w:styleId="40">
    <w:name w:val="Заголовок 4 Знак"/>
    <w:link w:val="4"/>
    <w:uiPriority w:val="99"/>
    <w:locked/>
    <w:rsid w:val="00DE39D8"/>
    <w:rPr>
      <w:rFonts w:ascii="Arial" w:hAnsi="Arial" w:cs="Times New Roman"/>
      <w:b/>
      <w:sz w:val="20"/>
      <w:szCs w:val="20"/>
      <w:lang w:val="en-AU"/>
    </w:rPr>
  </w:style>
  <w:style w:type="character" w:customStyle="1" w:styleId="50">
    <w:name w:val="Заголовок 5 Знак"/>
    <w:link w:val="5"/>
    <w:uiPriority w:val="99"/>
    <w:locked/>
    <w:rsid w:val="00DE39D8"/>
    <w:rPr>
      <w:rFonts w:ascii="Arial" w:hAnsi="Arial" w:cs="Times New Roman"/>
      <w:b/>
      <w:bCs/>
      <w:sz w:val="24"/>
      <w:szCs w:val="24"/>
      <w:lang w:val="en-GB"/>
    </w:rPr>
  </w:style>
  <w:style w:type="character" w:customStyle="1" w:styleId="60">
    <w:name w:val="Заголовок 6 Знак"/>
    <w:link w:val="6"/>
    <w:uiPriority w:val="99"/>
    <w:locked/>
    <w:rsid w:val="00DE39D8"/>
    <w:rPr>
      <w:rFonts w:ascii="Arial" w:hAnsi="Arial" w:cs="Times New Roman"/>
      <w:b/>
      <w:sz w:val="20"/>
      <w:szCs w:val="20"/>
      <w:lang w:val="en-AU"/>
    </w:rPr>
  </w:style>
  <w:style w:type="character" w:customStyle="1" w:styleId="70">
    <w:name w:val="Заголовок 7 Знак"/>
    <w:link w:val="7"/>
    <w:uiPriority w:val="99"/>
    <w:locked/>
    <w:rsid w:val="00DE39D8"/>
    <w:rPr>
      <w:rFonts w:ascii="Arial" w:hAnsi="Arial" w:cs="Times New Roman"/>
      <w:spacing w:val="-3"/>
      <w:sz w:val="20"/>
      <w:szCs w:val="20"/>
      <w:lang w:val="en-US"/>
    </w:rPr>
  </w:style>
  <w:style w:type="character" w:customStyle="1" w:styleId="80">
    <w:name w:val="Заголовок 8 Знак"/>
    <w:link w:val="8"/>
    <w:uiPriority w:val="99"/>
    <w:locked/>
    <w:rsid w:val="00DE39D8"/>
    <w:rPr>
      <w:rFonts w:ascii="Arial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link w:val="9"/>
    <w:uiPriority w:val="99"/>
    <w:locked/>
    <w:rsid w:val="00DE39D8"/>
    <w:rPr>
      <w:rFonts w:ascii="Arial" w:hAnsi="Arial" w:cs="Times New Roman"/>
      <w:sz w:val="20"/>
      <w:szCs w:val="20"/>
      <w:u w:val="single"/>
      <w:lang w:val="en-AU"/>
    </w:rPr>
  </w:style>
  <w:style w:type="paragraph" w:styleId="a5">
    <w:name w:val="header"/>
    <w:basedOn w:val="a1"/>
    <w:link w:val="a6"/>
    <w:uiPriority w:val="99"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970F49"/>
    <w:rPr>
      <w:rFonts w:cs="Times New Roman"/>
    </w:rPr>
  </w:style>
  <w:style w:type="paragraph" w:styleId="a7">
    <w:name w:val="footer"/>
    <w:basedOn w:val="a1"/>
    <w:link w:val="a8"/>
    <w:uiPriority w:val="99"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970F49"/>
    <w:rPr>
      <w:rFonts w:cs="Times New Roman"/>
    </w:rPr>
  </w:style>
  <w:style w:type="paragraph" w:styleId="a9">
    <w:name w:val="No Spacing"/>
    <w:link w:val="aa"/>
    <w:uiPriority w:val="99"/>
    <w:qFormat/>
    <w:rsid w:val="00B45AA4"/>
    <w:rPr>
      <w:rFonts w:eastAsia="Times New Roman"/>
      <w:sz w:val="22"/>
      <w:szCs w:val="22"/>
    </w:rPr>
  </w:style>
  <w:style w:type="character" w:customStyle="1" w:styleId="aa">
    <w:name w:val="Без интервала Знак"/>
    <w:link w:val="a9"/>
    <w:uiPriority w:val="99"/>
    <w:locked/>
    <w:rsid w:val="00B45AA4"/>
    <w:rPr>
      <w:rFonts w:eastAsia="Times New Roman" w:cs="Times New Roman"/>
      <w:sz w:val="22"/>
      <w:szCs w:val="22"/>
      <w:lang w:val="ru-RU" w:eastAsia="ru-RU" w:bidi="ar-SA"/>
    </w:rPr>
  </w:style>
  <w:style w:type="character" w:styleId="ab">
    <w:name w:val="Placeholder Text"/>
    <w:uiPriority w:val="99"/>
    <w:semiHidden/>
    <w:rsid w:val="00832EBB"/>
    <w:rPr>
      <w:rFonts w:cs="Times New Roman"/>
      <w:color w:val="808080"/>
    </w:rPr>
  </w:style>
  <w:style w:type="paragraph" w:styleId="ac">
    <w:name w:val="Balloon Text"/>
    <w:basedOn w:val="a1"/>
    <w:link w:val="ad"/>
    <w:uiPriority w:val="99"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locked/>
    <w:rsid w:val="00DE39D8"/>
    <w:rPr>
      <w:rFonts w:ascii="Tahoma" w:hAnsi="Tahoma" w:cs="Tahoma"/>
      <w:sz w:val="16"/>
      <w:szCs w:val="16"/>
    </w:rPr>
  </w:style>
  <w:style w:type="character" w:styleId="ae">
    <w:name w:val="Hyperlink"/>
    <w:uiPriority w:val="99"/>
    <w:rsid w:val="00DE39D8"/>
    <w:rPr>
      <w:rFonts w:cs="Times New Roman"/>
      <w:color w:val="0000FF"/>
      <w:u w:val="single"/>
    </w:rPr>
  </w:style>
  <w:style w:type="table" w:styleId="af">
    <w:name w:val="Table Grid"/>
    <w:basedOn w:val="a3"/>
    <w:uiPriority w:val="39"/>
    <w:rsid w:val="00DE39D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/>
      <w:bCs/>
      <w:sz w:val="24"/>
      <w:szCs w:val="28"/>
      <w:lang w:val="en-AU"/>
    </w:rPr>
  </w:style>
  <w:style w:type="paragraph" w:customStyle="1" w:styleId="numberedlist">
    <w:name w:val="numbered list"/>
    <w:basedOn w:val="bullet"/>
    <w:uiPriority w:val="99"/>
    <w:rsid w:val="00DE39D8"/>
  </w:style>
  <w:style w:type="paragraph" w:customStyle="1" w:styleId="bullet">
    <w:name w:val="bullet"/>
    <w:basedOn w:val="a1"/>
    <w:uiPriority w:val="99"/>
    <w:rsid w:val="00DE39D8"/>
    <w:pPr>
      <w:numPr>
        <w:numId w:val="1"/>
      </w:numPr>
      <w:spacing w:after="0" w:line="360" w:lineRule="auto"/>
    </w:pPr>
    <w:rPr>
      <w:rFonts w:ascii="Arial" w:eastAsia="Times New Roman" w:hAnsi="Arial"/>
      <w:szCs w:val="24"/>
      <w:lang w:val="en-GB"/>
    </w:rPr>
  </w:style>
  <w:style w:type="character" w:styleId="af0">
    <w:name w:val="page number"/>
    <w:uiPriority w:val="99"/>
    <w:rsid w:val="00DE39D8"/>
    <w:rPr>
      <w:rFonts w:ascii="Arial" w:hAnsi="Arial" w:cs="Times New Roman"/>
      <w:sz w:val="16"/>
    </w:rPr>
  </w:style>
  <w:style w:type="paragraph" w:customStyle="1" w:styleId="Docsubtitle1">
    <w:name w:val="Doc subtitle1"/>
    <w:basedOn w:val="a1"/>
    <w:link w:val="Docsubtitle1Char"/>
    <w:uiPriority w:val="99"/>
    <w:rsid w:val="00DE39D8"/>
    <w:pPr>
      <w:spacing w:after="0" w:line="360" w:lineRule="auto"/>
    </w:pPr>
    <w:rPr>
      <w:rFonts w:ascii="Arial" w:eastAsia="Times New Roman" w:hAnsi="Arial"/>
      <w:b/>
      <w:sz w:val="28"/>
      <w:szCs w:val="24"/>
      <w:lang w:val="en-GB" w:eastAsia="ru-RU"/>
    </w:rPr>
  </w:style>
  <w:style w:type="paragraph" w:customStyle="1" w:styleId="Docsubtitle2">
    <w:name w:val="Doc subtitle2"/>
    <w:basedOn w:val="a1"/>
    <w:uiPriority w:val="99"/>
    <w:rsid w:val="00DE39D8"/>
    <w:pPr>
      <w:spacing w:after="0" w:line="360" w:lineRule="auto"/>
    </w:pPr>
    <w:rPr>
      <w:rFonts w:ascii="Arial" w:eastAsia="Times New Roman" w:hAnsi="Arial"/>
      <w:sz w:val="28"/>
      <w:szCs w:val="24"/>
      <w:lang w:val="en-GB"/>
    </w:rPr>
  </w:style>
  <w:style w:type="paragraph" w:customStyle="1" w:styleId="Doctitle">
    <w:name w:val="Doc title"/>
    <w:basedOn w:val="a1"/>
    <w:uiPriority w:val="99"/>
    <w:rsid w:val="00DE39D8"/>
    <w:pPr>
      <w:spacing w:after="0" w:line="360" w:lineRule="auto"/>
    </w:pPr>
    <w:rPr>
      <w:rFonts w:ascii="Arial" w:eastAsia="Times New Roman" w:hAnsi="Arial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/>
      <w:sz w:val="24"/>
      <w:szCs w:val="20"/>
      <w:lang w:val="en-AU"/>
    </w:rPr>
  </w:style>
  <w:style w:type="character" w:customStyle="1" w:styleId="af2">
    <w:name w:val="Основной текст Знак"/>
    <w:link w:val="af1"/>
    <w:semiHidden/>
    <w:locked/>
    <w:rsid w:val="00DE39D8"/>
    <w:rPr>
      <w:rFonts w:ascii="Arial" w:hAnsi="Arial" w:cs="Times New Roman"/>
      <w:sz w:val="20"/>
      <w:szCs w:val="20"/>
      <w:lang w:val="en-AU"/>
    </w:rPr>
  </w:style>
  <w:style w:type="paragraph" w:styleId="21">
    <w:name w:val="Body Text Indent 2"/>
    <w:basedOn w:val="a1"/>
    <w:link w:val="22"/>
    <w:uiPriority w:val="99"/>
    <w:semiHidden/>
    <w:rsid w:val="00DE39D8"/>
    <w:pPr>
      <w:spacing w:after="0" w:line="360" w:lineRule="auto"/>
      <w:ind w:left="720"/>
    </w:pPr>
    <w:rPr>
      <w:rFonts w:ascii="Arial" w:eastAsia="Times New Roman" w:hAnsi="Arial"/>
      <w:sz w:val="24"/>
      <w:szCs w:val="20"/>
      <w:lang w:val="en-US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DE39D8"/>
    <w:rPr>
      <w:rFonts w:ascii="Arial" w:hAnsi="Arial" w:cs="Times New Roman"/>
      <w:sz w:val="20"/>
      <w:szCs w:val="20"/>
      <w:lang w:val="en-US"/>
    </w:rPr>
  </w:style>
  <w:style w:type="paragraph" w:styleId="23">
    <w:name w:val="Body Text 2"/>
    <w:basedOn w:val="a1"/>
    <w:link w:val="24"/>
    <w:uiPriority w:val="99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/>
      <w:spacing w:val="-3"/>
      <w:szCs w:val="20"/>
      <w:lang w:val="en-US"/>
    </w:rPr>
  </w:style>
  <w:style w:type="character" w:customStyle="1" w:styleId="24">
    <w:name w:val="Основной текст 2 Знак"/>
    <w:link w:val="23"/>
    <w:uiPriority w:val="99"/>
    <w:semiHidden/>
    <w:locked/>
    <w:rsid w:val="00DE39D8"/>
    <w:rPr>
      <w:rFonts w:ascii="Arial" w:hAnsi="Arial" w:cs="Times New Roman"/>
      <w:spacing w:val="-3"/>
      <w:sz w:val="20"/>
      <w:szCs w:val="20"/>
      <w:lang w:val="en-US"/>
    </w:rPr>
  </w:style>
  <w:style w:type="paragraph" w:styleId="af3">
    <w:name w:val="caption"/>
    <w:basedOn w:val="a1"/>
    <w:next w:val="a1"/>
    <w:uiPriority w:val="99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/>
      <w:b/>
      <w:sz w:val="36"/>
      <w:szCs w:val="20"/>
      <w:lang w:val="en-AU"/>
    </w:rPr>
  </w:style>
  <w:style w:type="paragraph" w:customStyle="1" w:styleId="12">
    <w:name w:val="Абзац списка1"/>
    <w:basedOn w:val="a1"/>
    <w:uiPriority w:val="99"/>
    <w:rsid w:val="00DE39D8"/>
    <w:pPr>
      <w:spacing w:after="0" w:line="360" w:lineRule="auto"/>
      <w:ind w:left="720"/>
    </w:pPr>
    <w:rPr>
      <w:rFonts w:ascii="Arial" w:eastAsia="Times New Roman" w:hAnsi="Arial"/>
      <w:szCs w:val="24"/>
      <w:lang w:val="en-GB"/>
    </w:rPr>
  </w:style>
  <w:style w:type="character" w:customStyle="1" w:styleId="Docsubtitle1Char">
    <w:name w:val="Doc subtitle1 Char"/>
    <w:link w:val="Docsubtitle1"/>
    <w:uiPriority w:val="99"/>
    <w:locked/>
    <w:rsid w:val="00DE39D8"/>
    <w:rPr>
      <w:rFonts w:ascii="Arial" w:hAnsi="Arial"/>
      <w:b/>
      <w:sz w:val="24"/>
      <w:lang w:val="en-GB"/>
    </w:rPr>
  </w:style>
  <w:style w:type="paragraph" w:styleId="af4">
    <w:name w:val="footnote text"/>
    <w:basedOn w:val="a1"/>
    <w:link w:val="af5"/>
    <w:uiPriority w:val="99"/>
    <w:rsid w:val="00DE39D8"/>
    <w:pPr>
      <w:spacing w:after="0" w:line="36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af5">
    <w:name w:val="Текст сноски Знак"/>
    <w:link w:val="af4"/>
    <w:uiPriority w:val="99"/>
    <w:locked/>
    <w:rsid w:val="00DE39D8"/>
    <w:rPr>
      <w:rFonts w:ascii="Times New Roman" w:hAnsi="Times New Roman" w:cs="Times New Roman"/>
      <w:sz w:val="20"/>
      <w:szCs w:val="20"/>
      <w:lang w:eastAsia="ru-RU"/>
    </w:rPr>
  </w:style>
  <w:style w:type="character" w:styleId="af6">
    <w:name w:val="footnote reference"/>
    <w:uiPriority w:val="99"/>
    <w:rsid w:val="00DE39D8"/>
    <w:rPr>
      <w:rFonts w:cs="Times New Roman"/>
      <w:vertAlign w:val="superscript"/>
    </w:rPr>
  </w:style>
  <w:style w:type="character" w:styleId="af7">
    <w:name w:val="FollowedHyperlink"/>
    <w:uiPriority w:val="99"/>
    <w:rsid w:val="00DE39D8"/>
    <w:rPr>
      <w:rFonts w:cs="Times New Roman"/>
      <w:color w:val="800080"/>
      <w:u w:val="single"/>
    </w:rPr>
  </w:style>
  <w:style w:type="paragraph" w:customStyle="1" w:styleId="a">
    <w:name w:val="цветной текст"/>
    <w:basedOn w:val="a1"/>
    <w:uiPriority w:val="99"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uiPriority w:val="99"/>
    <w:rsid w:val="00DE39D8"/>
    <w:pPr>
      <w:spacing w:after="200" w:line="276" w:lineRule="auto"/>
    </w:pPr>
    <w:rPr>
      <w:rFonts w:eastAsia="Times New Roman"/>
      <w:sz w:val="22"/>
      <w:szCs w:val="22"/>
    </w:rPr>
  </w:style>
  <w:style w:type="paragraph" w:customStyle="1" w:styleId="af8">
    <w:name w:val="выделение цвет"/>
    <w:basedOn w:val="a1"/>
    <w:link w:val="af9"/>
    <w:uiPriority w:val="99"/>
    <w:rsid w:val="00DE39D8"/>
    <w:pPr>
      <w:spacing w:after="0" w:line="360" w:lineRule="auto"/>
      <w:jc w:val="both"/>
    </w:pPr>
    <w:rPr>
      <w:rFonts w:ascii="Times New Roman" w:eastAsia="Times New Roman" w:hAnsi="Times New Roman"/>
      <w:b/>
      <w:color w:val="2C8DE6"/>
      <w:sz w:val="20"/>
      <w:szCs w:val="20"/>
      <w:u w:val="single"/>
      <w:lang w:eastAsia="ru-RU"/>
    </w:rPr>
  </w:style>
  <w:style w:type="character" w:customStyle="1" w:styleId="afa">
    <w:name w:val="цвет в таблице"/>
    <w:uiPriority w:val="99"/>
    <w:rsid w:val="00DE39D8"/>
    <w:rPr>
      <w:color w:val="2C8DE6"/>
    </w:rPr>
  </w:style>
  <w:style w:type="paragraph" w:styleId="afb">
    <w:name w:val="TOC Heading"/>
    <w:basedOn w:val="1"/>
    <w:next w:val="a1"/>
    <w:uiPriority w:val="99"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rsid w:val="00F94F8B"/>
    <w:pPr>
      <w:tabs>
        <w:tab w:val="left" w:pos="142"/>
        <w:tab w:val="right" w:leader="dot" w:pos="9498"/>
      </w:tabs>
      <w:spacing w:after="0" w:line="240" w:lineRule="auto"/>
    </w:pPr>
    <w:rPr>
      <w:rFonts w:ascii="Times New Roman" w:eastAsia="Times New Roman" w:hAnsi="Times New Roman"/>
      <w:noProof/>
      <w:sz w:val="24"/>
      <w:szCs w:val="24"/>
      <w:lang w:eastAsia="ru-RU"/>
    </w:rPr>
  </w:style>
  <w:style w:type="paragraph" w:styleId="31">
    <w:name w:val="toc 3"/>
    <w:basedOn w:val="a1"/>
    <w:next w:val="a1"/>
    <w:autoRedefine/>
    <w:uiPriority w:val="99"/>
    <w:rsid w:val="00DE39D8"/>
    <w:pPr>
      <w:spacing w:after="100" w:line="276" w:lineRule="auto"/>
      <w:ind w:left="440"/>
    </w:pPr>
    <w:rPr>
      <w:rFonts w:eastAsia="Times New Roman"/>
      <w:lang w:eastAsia="ru-RU"/>
    </w:rPr>
  </w:style>
  <w:style w:type="paragraph" w:customStyle="1" w:styleId="-1">
    <w:name w:val="!Заголовок-1"/>
    <w:basedOn w:val="1"/>
    <w:link w:val="-10"/>
    <w:uiPriority w:val="99"/>
    <w:rsid w:val="00DE39D8"/>
    <w:rPr>
      <w:lang w:val="ru-RU" w:eastAsia="ru-RU"/>
    </w:rPr>
  </w:style>
  <w:style w:type="paragraph" w:customStyle="1" w:styleId="-2">
    <w:name w:val="!заголовок-2"/>
    <w:basedOn w:val="2"/>
    <w:link w:val="-20"/>
    <w:uiPriority w:val="99"/>
    <w:rsid w:val="00DE39D8"/>
    <w:rPr>
      <w:lang w:val="ru-RU" w:eastAsia="ru-RU"/>
    </w:rPr>
  </w:style>
  <w:style w:type="character" w:customStyle="1" w:styleId="-10">
    <w:name w:val="!Заголовок-1 Знак"/>
    <w:link w:val="-1"/>
    <w:uiPriority w:val="99"/>
    <w:locked/>
    <w:rsid w:val="00DE39D8"/>
    <w:rPr>
      <w:rFonts w:ascii="Arial" w:hAnsi="Arial"/>
      <w:b/>
      <w:caps/>
      <w:color w:val="2C8DE6"/>
      <w:sz w:val="24"/>
    </w:rPr>
  </w:style>
  <w:style w:type="paragraph" w:customStyle="1" w:styleId="afc">
    <w:name w:val="!Текст"/>
    <w:basedOn w:val="a1"/>
    <w:link w:val="afd"/>
    <w:uiPriority w:val="99"/>
    <w:rsid w:val="00DE39D8"/>
    <w:pPr>
      <w:spacing w:after="0" w:line="36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-20">
    <w:name w:val="!заголовок-2 Знак"/>
    <w:link w:val="-2"/>
    <w:uiPriority w:val="99"/>
    <w:locked/>
    <w:rsid w:val="00DE39D8"/>
    <w:rPr>
      <w:rFonts w:ascii="Arial" w:hAnsi="Arial"/>
      <w:b/>
      <w:sz w:val="24"/>
    </w:rPr>
  </w:style>
  <w:style w:type="paragraph" w:customStyle="1" w:styleId="afe">
    <w:name w:val="!Синий заголовок текста"/>
    <w:basedOn w:val="af8"/>
    <w:link w:val="aff"/>
    <w:uiPriority w:val="99"/>
    <w:rsid w:val="00DE39D8"/>
  </w:style>
  <w:style w:type="character" w:customStyle="1" w:styleId="afd">
    <w:name w:val="!Текст Знак"/>
    <w:link w:val="afc"/>
    <w:uiPriority w:val="99"/>
    <w:locked/>
    <w:rsid w:val="00DE39D8"/>
    <w:rPr>
      <w:rFonts w:ascii="Times New Roman" w:hAnsi="Times New Roman"/>
      <w:sz w:val="20"/>
      <w:lang w:eastAsia="ru-RU"/>
    </w:rPr>
  </w:style>
  <w:style w:type="paragraph" w:customStyle="1" w:styleId="a0">
    <w:name w:val="!Список с точками"/>
    <w:basedOn w:val="a1"/>
    <w:link w:val="aff0"/>
    <w:uiPriority w:val="99"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выделение цвет Знак"/>
    <w:link w:val="af8"/>
    <w:uiPriority w:val="99"/>
    <w:locked/>
    <w:rsid w:val="00DE39D8"/>
    <w:rPr>
      <w:rFonts w:ascii="Times New Roman" w:hAnsi="Times New Roman"/>
      <w:b/>
      <w:color w:val="2C8DE6"/>
      <w:sz w:val="20"/>
      <w:u w:val="single"/>
      <w:lang w:eastAsia="ru-RU"/>
    </w:rPr>
  </w:style>
  <w:style w:type="character" w:customStyle="1" w:styleId="aff">
    <w:name w:val="!Синий заголовок текста Знак"/>
    <w:link w:val="afe"/>
    <w:uiPriority w:val="99"/>
    <w:locked/>
    <w:rsid w:val="00DE39D8"/>
    <w:rPr>
      <w:rFonts w:ascii="Times New Roman" w:hAnsi="Times New Roman"/>
      <w:b/>
      <w:color w:val="2C8DE6"/>
      <w:sz w:val="20"/>
      <w:u w:val="single"/>
      <w:lang w:eastAsia="ru-RU"/>
    </w:rPr>
  </w:style>
  <w:style w:type="paragraph" w:styleId="aff1">
    <w:name w:val="List Paragraph"/>
    <w:basedOn w:val="a1"/>
    <w:link w:val="aff2"/>
    <w:uiPriority w:val="34"/>
    <w:qFormat/>
    <w:rsid w:val="00DE39D8"/>
    <w:pPr>
      <w:spacing w:after="200" w:line="276" w:lineRule="auto"/>
      <w:ind w:left="720"/>
      <w:contextualSpacing/>
    </w:pPr>
  </w:style>
  <w:style w:type="character" w:customStyle="1" w:styleId="aff0">
    <w:name w:val="!Список с точками Знак"/>
    <w:link w:val="a0"/>
    <w:uiPriority w:val="99"/>
    <w:locked/>
    <w:rsid w:val="00DE39D8"/>
    <w:rPr>
      <w:rFonts w:ascii="Times New Roman" w:hAnsi="Times New Roman"/>
      <w:sz w:val="20"/>
      <w:lang w:eastAsia="ru-RU"/>
    </w:rPr>
  </w:style>
  <w:style w:type="paragraph" w:customStyle="1" w:styleId="aff3">
    <w:name w:val="Базовый"/>
    <w:uiPriority w:val="99"/>
    <w:rsid w:val="00DE39D8"/>
    <w:pPr>
      <w:suppressAutoHyphens/>
      <w:spacing w:after="200" w:line="276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-">
    <w:name w:val="Интернет-ссылка"/>
    <w:uiPriority w:val="99"/>
    <w:rsid w:val="00DE39D8"/>
    <w:rPr>
      <w:color w:val="0000FF"/>
      <w:u w:val="single"/>
      <w:lang w:val="ru-RU" w:eastAsia="ru-RU"/>
    </w:rPr>
  </w:style>
  <w:style w:type="character" w:styleId="aff4">
    <w:name w:val="annotation reference"/>
    <w:uiPriority w:val="99"/>
    <w:semiHidden/>
    <w:rsid w:val="00DE39D8"/>
    <w:rPr>
      <w:rFonts w:cs="Times New Roman"/>
      <w:sz w:val="16"/>
      <w:szCs w:val="16"/>
    </w:rPr>
  </w:style>
  <w:style w:type="paragraph" w:styleId="aff5">
    <w:name w:val="annotation text"/>
    <w:basedOn w:val="a1"/>
    <w:link w:val="aff6"/>
    <w:uiPriority w:val="99"/>
    <w:semiHidden/>
    <w:rsid w:val="00DE39D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6">
    <w:name w:val="Текст примечания Знак"/>
    <w:link w:val="aff5"/>
    <w:uiPriority w:val="99"/>
    <w:semiHidden/>
    <w:locked/>
    <w:rsid w:val="00DE39D8"/>
    <w:rPr>
      <w:rFonts w:ascii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uiPriority w:val="99"/>
    <w:semiHidden/>
    <w:rsid w:val="00DE39D8"/>
    <w:rPr>
      <w:b/>
      <w:bCs/>
    </w:rPr>
  </w:style>
  <w:style w:type="character" w:customStyle="1" w:styleId="aff8">
    <w:name w:val="Тема примечания Знак"/>
    <w:link w:val="aff7"/>
    <w:uiPriority w:val="99"/>
    <w:semiHidden/>
    <w:locked/>
    <w:rsid w:val="00DE39D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99"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Calibri" w:hAnsi="Calibri"/>
      <w:sz w:val="20"/>
      <w:lang w:val="en-US"/>
    </w:rPr>
  </w:style>
  <w:style w:type="character" w:customStyle="1" w:styleId="14">
    <w:name w:val="Основной текст (14)_"/>
    <w:link w:val="143"/>
    <w:uiPriority w:val="99"/>
    <w:locked/>
    <w:rsid w:val="00E857D6"/>
    <w:rPr>
      <w:rFonts w:ascii="Segoe UI" w:eastAsia="Times New Roman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uiPriority w:val="99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hAnsi="Segoe UI" w:cs="Segoe UI"/>
      <w:sz w:val="19"/>
      <w:szCs w:val="19"/>
    </w:rPr>
  </w:style>
  <w:style w:type="character" w:customStyle="1" w:styleId="13">
    <w:name w:val="Неразрешенное упоминание1"/>
    <w:uiPriority w:val="99"/>
    <w:semiHidden/>
    <w:rsid w:val="001E1DF9"/>
    <w:rPr>
      <w:rFonts w:cs="Times New Roman"/>
      <w:color w:val="605E5C"/>
      <w:shd w:val="clear" w:color="auto" w:fill="E1DFDD"/>
    </w:rPr>
  </w:style>
  <w:style w:type="character" w:customStyle="1" w:styleId="26">
    <w:name w:val="Неразрешенное упоминание2"/>
    <w:uiPriority w:val="99"/>
    <w:semiHidden/>
    <w:rsid w:val="00F35F4F"/>
    <w:rPr>
      <w:rFonts w:cs="Times New Roman"/>
      <w:color w:val="605E5C"/>
      <w:shd w:val="clear" w:color="auto" w:fill="E1DFDD"/>
    </w:rPr>
  </w:style>
  <w:style w:type="character" w:customStyle="1" w:styleId="aff2">
    <w:name w:val="Абзац списка Знак"/>
    <w:link w:val="aff1"/>
    <w:rsid w:val="0007029F"/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5E38E8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3"/>
    <w:next w:val="af"/>
    <w:uiPriority w:val="39"/>
    <w:rsid w:val="008C7E2A"/>
    <w:rPr>
      <w:rFonts w:cs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9">
    <w:name w:val="Strong"/>
    <w:uiPriority w:val="22"/>
    <w:qFormat/>
    <w:locked/>
    <w:rsid w:val="002269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617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617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016F2-F856-4CB9-AAB7-294DF7CFF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Copyright ©«Ворлдскиллс Россия» (Экспедирование грузов)</dc:creator>
  <cp:keywords/>
  <dc:description/>
  <cp:lastModifiedBy>Дамеловская Татьяна Александровна</cp:lastModifiedBy>
  <cp:revision>4</cp:revision>
  <cp:lastPrinted>2025-04-11T07:17:00Z</cp:lastPrinted>
  <dcterms:created xsi:type="dcterms:W3CDTF">2025-04-11T14:45:00Z</dcterms:created>
  <dcterms:modified xsi:type="dcterms:W3CDTF">2025-04-11T14:48:00Z</dcterms:modified>
</cp:coreProperties>
</file>